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9CF4" w14:textId="79410839" w:rsidR="009242CF" w:rsidRDefault="00DE6146" w:rsidP="00033EF4">
      <w:pPr>
        <w:pStyle w:val="HeadingRunIn"/>
        <w:pageBreakBefore/>
        <w:pBdr>
          <w:bottom w:val="single" w:sz="8" w:space="0" w:color="auto"/>
        </w:pBdr>
        <w:suppressAutoHyphens/>
        <w:spacing w:before="60" w:after="240" w:line="440" w:lineRule="atLeast"/>
        <w:jc w:val="center"/>
        <w:rPr>
          <w:w w:val="100"/>
          <w:sz w:val="36"/>
          <w:szCs w:val="36"/>
        </w:rPr>
      </w:pPr>
      <w:r>
        <w:rPr>
          <w:noProof/>
        </w:rPr>
        <w:drawing>
          <wp:inline distT="0" distB="0" distL="0" distR="0" wp14:anchorId="6C61441A" wp14:editId="3A800254">
            <wp:extent cx="3347085" cy="713105"/>
            <wp:effectExtent l="0" t="0" r="5715"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7085" cy="713105"/>
                    </a:xfrm>
                    <a:prstGeom prst="rect">
                      <a:avLst/>
                    </a:prstGeom>
                    <a:noFill/>
                  </pic:spPr>
                </pic:pic>
              </a:graphicData>
            </a:graphic>
          </wp:inline>
        </w:drawing>
      </w:r>
      <w:r w:rsidR="00F978C4">
        <w:rPr>
          <w:w w:val="100"/>
          <w:sz w:val="36"/>
          <w:szCs w:val="36"/>
        </w:rPr>
        <w:t>COVID</w:t>
      </w:r>
      <w:r w:rsidR="0000797C">
        <w:rPr>
          <w:w w:val="100"/>
          <w:sz w:val="36"/>
          <w:szCs w:val="36"/>
        </w:rPr>
        <w:t>-19</w:t>
      </w:r>
      <w:r w:rsidR="009242CF">
        <w:rPr>
          <w:w w:val="100"/>
          <w:sz w:val="36"/>
          <w:szCs w:val="36"/>
        </w:rPr>
        <w:t xml:space="preserve"> </w:t>
      </w:r>
      <w:r w:rsidR="00E83038">
        <w:rPr>
          <w:w w:val="100"/>
          <w:sz w:val="36"/>
          <w:szCs w:val="36"/>
        </w:rPr>
        <w:t>Visitation</w:t>
      </w:r>
      <w:r>
        <w:rPr>
          <w:w w:val="100"/>
          <w:sz w:val="36"/>
          <w:szCs w:val="36"/>
        </w:rPr>
        <w:t xml:space="preserve"> Policy</w:t>
      </w:r>
      <w:r w:rsidR="00CC47E5">
        <w:rPr>
          <w:w w:val="100"/>
          <w:sz w:val="36"/>
          <w:szCs w:val="36"/>
        </w:rPr>
        <w:t xml:space="preserve"> Updated 4/28/23</w:t>
      </w:r>
    </w:p>
    <w:p w14:paraId="33059CF5" w14:textId="77777777" w:rsidR="009242CF" w:rsidRDefault="009242CF" w:rsidP="009242CF">
      <w:pPr>
        <w:pStyle w:val="HeadingRunIn"/>
        <w:keepNext w:val="0"/>
        <w:tabs>
          <w:tab w:val="left" w:pos="1320"/>
          <w:tab w:val="left" w:pos="2500"/>
          <w:tab w:val="left" w:pos="3300"/>
        </w:tabs>
        <w:suppressAutoHyphens/>
        <w:spacing w:after="120"/>
        <w:jc w:val="center"/>
        <w:rPr>
          <w:w w:val="100"/>
        </w:rPr>
      </w:pPr>
      <w:r>
        <w:rPr>
          <w:w w:val="100"/>
        </w:rPr>
        <w:t>Policy Statement</w:t>
      </w:r>
    </w:p>
    <w:p w14:paraId="28803D55" w14:textId="07F82509" w:rsidR="00E83038" w:rsidRPr="00E83038" w:rsidRDefault="00E83038" w:rsidP="00650FA9">
      <w:pPr>
        <w:pStyle w:val="BodyText"/>
        <w:spacing w:before="120"/>
        <w:ind w:left="115" w:right="274"/>
        <w:rPr>
          <w:iCs/>
          <w:color w:val="000000" w:themeColor="text1"/>
          <w:sz w:val="22"/>
          <w:szCs w:val="22"/>
        </w:rPr>
      </w:pPr>
      <w:r>
        <w:rPr>
          <w:iCs/>
          <w:color w:val="000000" w:themeColor="text1"/>
          <w:sz w:val="22"/>
          <w:szCs w:val="22"/>
        </w:rPr>
        <w:t>V</w:t>
      </w:r>
      <w:r w:rsidRPr="00E83038">
        <w:rPr>
          <w:iCs/>
          <w:color w:val="000000" w:themeColor="text1"/>
          <w:sz w:val="22"/>
          <w:szCs w:val="22"/>
        </w:rPr>
        <w:t>isitation</w:t>
      </w:r>
      <w:r>
        <w:rPr>
          <w:iCs/>
          <w:color w:val="000000" w:themeColor="text1"/>
          <w:sz w:val="22"/>
          <w:szCs w:val="22"/>
        </w:rPr>
        <w:t xml:space="preserve"> is </w:t>
      </w:r>
      <w:r w:rsidR="00823769">
        <w:rPr>
          <w:iCs/>
          <w:color w:val="000000" w:themeColor="text1"/>
          <w:sz w:val="22"/>
          <w:szCs w:val="22"/>
        </w:rPr>
        <w:t>allowed for all residents</w:t>
      </w:r>
      <w:r w:rsidR="00033EF4">
        <w:rPr>
          <w:iCs/>
          <w:color w:val="000000" w:themeColor="text1"/>
          <w:sz w:val="22"/>
          <w:szCs w:val="22"/>
        </w:rPr>
        <w:t xml:space="preserve"> of Premier Place</w:t>
      </w:r>
      <w:r w:rsidRPr="00E83038">
        <w:rPr>
          <w:iCs/>
          <w:color w:val="000000" w:themeColor="text1"/>
          <w:sz w:val="22"/>
          <w:szCs w:val="22"/>
        </w:rPr>
        <w:t xml:space="preserve"> as permitted under the</w:t>
      </w:r>
      <w:r w:rsidR="00EA7733">
        <w:rPr>
          <w:iCs/>
          <w:color w:val="000000" w:themeColor="text1"/>
          <w:sz w:val="22"/>
          <w:szCs w:val="22"/>
        </w:rPr>
        <w:t xml:space="preserve"> </w:t>
      </w:r>
      <w:r w:rsidR="00EA7733" w:rsidRPr="004A593A">
        <w:rPr>
          <w:iCs/>
          <w:sz w:val="22"/>
          <w:szCs w:val="22"/>
        </w:rPr>
        <w:t>local, state, and federal</w:t>
      </w:r>
      <w:r w:rsidRPr="004A593A">
        <w:rPr>
          <w:iCs/>
          <w:spacing w:val="1"/>
          <w:sz w:val="22"/>
          <w:szCs w:val="22"/>
        </w:rPr>
        <w:t xml:space="preserve"> </w:t>
      </w:r>
      <w:r w:rsidRPr="00E83038">
        <w:rPr>
          <w:iCs/>
          <w:color w:val="000000" w:themeColor="text1"/>
          <w:sz w:val="22"/>
          <w:szCs w:val="22"/>
        </w:rPr>
        <w:t>regulations.</w:t>
      </w:r>
      <w:r w:rsidRPr="00E83038">
        <w:rPr>
          <w:iCs/>
          <w:color w:val="000000" w:themeColor="text1"/>
          <w:spacing w:val="1"/>
          <w:sz w:val="22"/>
          <w:szCs w:val="22"/>
        </w:rPr>
        <w:t xml:space="preserve"> </w:t>
      </w:r>
      <w:r w:rsidRPr="00E83038">
        <w:rPr>
          <w:iCs/>
          <w:color w:val="000000" w:themeColor="text1"/>
          <w:sz w:val="22"/>
          <w:szCs w:val="22"/>
        </w:rPr>
        <w:t>While previously acceptable</w:t>
      </w:r>
      <w:r w:rsidR="00823769">
        <w:rPr>
          <w:iCs/>
          <w:color w:val="000000" w:themeColor="text1"/>
          <w:sz w:val="22"/>
          <w:szCs w:val="22"/>
        </w:rPr>
        <w:t xml:space="preserve"> </w:t>
      </w:r>
      <w:r w:rsidRPr="00E83038">
        <w:rPr>
          <w:iCs/>
          <w:color w:val="000000" w:themeColor="text1"/>
          <w:sz w:val="22"/>
          <w:szCs w:val="22"/>
        </w:rPr>
        <w:t>during the P</w:t>
      </w:r>
      <w:r w:rsidR="00840E9E">
        <w:rPr>
          <w:iCs/>
          <w:color w:val="000000" w:themeColor="text1"/>
          <w:sz w:val="22"/>
          <w:szCs w:val="22"/>
        </w:rPr>
        <w:t xml:space="preserve">ublic </w:t>
      </w:r>
      <w:r w:rsidRPr="00E83038">
        <w:rPr>
          <w:iCs/>
          <w:color w:val="000000" w:themeColor="text1"/>
          <w:sz w:val="22"/>
          <w:szCs w:val="22"/>
        </w:rPr>
        <w:t>H</w:t>
      </w:r>
      <w:r w:rsidR="00840E9E">
        <w:rPr>
          <w:iCs/>
          <w:color w:val="000000" w:themeColor="text1"/>
          <w:sz w:val="22"/>
          <w:szCs w:val="22"/>
        </w:rPr>
        <w:t xml:space="preserve">ealth </w:t>
      </w:r>
      <w:r w:rsidRPr="00E83038">
        <w:rPr>
          <w:iCs/>
          <w:color w:val="000000" w:themeColor="text1"/>
          <w:sz w:val="22"/>
          <w:szCs w:val="22"/>
        </w:rPr>
        <w:t>E</w:t>
      </w:r>
      <w:r w:rsidR="00840E9E">
        <w:rPr>
          <w:iCs/>
          <w:color w:val="000000" w:themeColor="text1"/>
          <w:sz w:val="22"/>
          <w:szCs w:val="22"/>
        </w:rPr>
        <w:t>mergency</w:t>
      </w:r>
      <w:r w:rsidRPr="00E83038">
        <w:rPr>
          <w:iCs/>
          <w:color w:val="000000" w:themeColor="text1"/>
          <w:sz w:val="22"/>
          <w:szCs w:val="22"/>
        </w:rPr>
        <w:t xml:space="preserve">, </w:t>
      </w:r>
      <w:r w:rsidR="00823769">
        <w:rPr>
          <w:iCs/>
          <w:color w:val="000000" w:themeColor="text1"/>
          <w:sz w:val="22"/>
          <w:szCs w:val="22"/>
        </w:rPr>
        <w:t>the health center</w:t>
      </w:r>
      <w:r w:rsidRPr="00E83038">
        <w:rPr>
          <w:iCs/>
          <w:color w:val="000000" w:themeColor="text1"/>
          <w:sz w:val="22"/>
          <w:szCs w:val="22"/>
        </w:rPr>
        <w:t xml:space="preserve"> no longer limit</w:t>
      </w:r>
      <w:r w:rsidR="00823769">
        <w:rPr>
          <w:iCs/>
          <w:color w:val="000000" w:themeColor="text1"/>
          <w:sz w:val="22"/>
          <w:szCs w:val="22"/>
        </w:rPr>
        <w:t>s</w:t>
      </w:r>
      <w:r w:rsidRPr="00E83038">
        <w:rPr>
          <w:iCs/>
          <w:color w:val="000000" w:themeColor="text1"/>
          <w:sz w:val="22"/>
          <w:szCs w:val="22"/>
        </w:rPr>
        <w:t xml:space="preserve"> the</w:t>
      </w:r>
      <w:r w:rsidRPr="00E83038">
        <w:rPr>
          <w:iCs/>
          <w:color w:val="000000" w:themeColor="text1"/>
          <w:spacing w:val="1"/>
          <w:sz w:val="22"/>
          <w:szCs w:val="22"/>
        </w:rPr>
        <w:t xml:space="preserve"> </w:t>
      </w:r>
      <w:r w:rsidRPr="00E83038">
        <w:rPr>
          <w:iCs/>
          <w:color w:val="000000" w:themeColor="text1"/>
          <w:sz w:val="22"/>
          <w:szCs w:val="22"/>
        </w:rPr>
        <w:t>frequency</w:t>
      </w:r>
      <w:r w:rsidRPr="00E83038">
        <w:rPr>
          <w:iCs/>
          <w:color w:val="000000" w:themeColor="text1"/>
          <w:spacing w:val="-2"/>
          <w:sz w:val="22"/>
          <w:szCs w:val="22"/>
        </w:rPr>
        <w:t xml:space="preserve"> </w:t>
      </w:r>
      <w:r w:rsidRPr="00E83038">
        <w:rPr>
          <w:iCs/>
          <w:color w:val="000000" w:themeColor="text1"/>
          <w:sz w:val="22"/>
          <w:szCs w:val="22"/>
        </w:rPr>
        <w:t>and</w:t>
      </w:r>
      <w:r w:rsidRPr="00E83038">
        <w:rPr>
          <w:iCs/>
          <w:color w:val="000000" w:themeColor="text1"/>
          <w:spacing w:val="-1"/>
          <w:sz w:val="22"/>
          <w:szCs w:val="22"/>
        </w:rPr>
        <w:t xml:space="preserve"> </w:t>
      </w:r>
      <w:r w:rsidRPr="00E83038">
        <w:rPr>
          <w:iCs/>
          <w:color w:val="000000" w:themeColor="text1"/>
          <w:sz w:val="22"/>
          <w:szCs w:val="22"/>
        </w:rPr>
        <w:t>length</w:t>
      </w:r>
      <w:r w:rsidRPr="00E83038">
        <w:rPr>
          <w:iCs/>
          <w:color w:val="000000" w:themeColor="text1"/>
          <w:spacing w:val="-1"/>
          <w:sz w:val="22"/>
          <w:szCs w:val="22"/>
        </w:rPr>
        <w:t xml:space="preserve"> </w:t>
      </w:r>
      <w:r w:rsidRPr="00E83038">
        <w:rPr>
          <w:iCs/>
          <w:color w:val="000000" w:themeColor="text1"/>
          <w:sz w:val="22"/>
          <w:szCs w:val="22"/>
        </w:rPr>
        <w:t>of</w:t>
      </w:r>
      <w:r w:rsidRPr="00E83038">
        <w:rPr>
          <w:iCs/>
          <w:color w:val="000000" w:themeColor="text1"/>
          <w:spacing w:val="-1"/>
          <w:sz w:val="22"/>
          <w:szCs w:val="22"/>
        </w:rPr>
        <w:t xml:space="preserve"> </w:t>
      </w:r>
      <w:r w:rsidRPr="00E83038">
        <w:rPr>
          <w:iCs/>
          <w:color w:val="000000" w:themeColor="text1"/>
          <w:sz w:val="22"/>
          <w:szCs w:val="22"/>
        </w:rPr>
        <w:t>visits</w:t>
      </w:r>
      <w:r w:rsidRPr="00E83038">
        <w:rPr>
          <w:iCs/>
          <w:color w:val="000000" w:themeColor="text1"/>
          <w:spacing w:val="-1"/>
          <w:sz w:val="22"/>
          <w:szCs w:val="22"/>
        </w:rPr>
        <w:t xml:space="preserve"> </w:t>
      </w:r>
      <w:r w:rsidRPr="00E83038">
        <w:rPr>
          <w:iCs/>
          <w:color w:val="000000" w:themeColor="text1"/>
          <w:sz w:val="22"/>
          <w:szCs w:val="22"/>
        </w:rPr>
        <w:t>for</w:t>
      </w:r>
      <w:r w:rsidRPr="00E83038">
        <w:rPr>
          <w:iCs/>
          <w:color w:val="000000" w:themeColor="text1"/>
          <w:spacing w:val="-1"/>
          <w:sz w:val="22"/>
          <w:szCs w:val="22"/>
        </w:rPr>
        <w:t xml:space="preserve"> </w:t>
      </w:r>
      <w:r w:rsidRPr="00E83038">
        <w:rPr>
          <w:iCs/>
          <w:color w:val="000000" w:themeColor="text1"/>
          <w:sz w:val="22"/>
          <w:szCs w:val="22"/>
        </w:rPr>
        <w:t>residents,</w:t>
      </w:r>
      <w:r w:rsidRPr="00E83038">
        <w:rPr>
          <w:iCs/>
          <w:color w:val="000000" w:themeColor="text1"/>
          <w:spacing w:val="-1"/>
          <w:sz w:val="22"/>
          <w:szCs w:val="22"/>
        </w:rPr>
        <w:t xml:space="preserve"> </w:t>
      </w:r>
      <w:r w:rsidRPr="00E83038">
        <w:rPr>
          <w:iCs/>
          <w:color w:val="000000" w:themeColor="text1"/>
          <w:sz w:val="22"/>
          <w:szCs w:val="22"/>
        </w:rPr>
        <w:t>the</w:t>
      </w:r>
      <w:r w:rsidRPr="00E83038">
        <w:rPr>
          <w:iCs/>
          <w:color w:val="000000" w:themeColor="text1"/>
          <w:spacing w:val="-2"/>
          <w:sz w:val="22"/>
          <w:szCs w:val="22"/>
        </w:rPr>
        <w:t xml:space="preserve"> </w:t>
      </w:r>
      <w:r w:rsidRPr="00E83038">
        <w:rPr>
          <w:iCs/>
          <w:color w:val="000000" w:themeColor="text1"/>
          <w:sz w:val="22"/>
          <w:szCs w:val="22"/>
        </w:rPr>
        <w:t>number</w:t>
      </w:r>
      <w:r w:rsidRPr="00E83038">
        <w:rPr>
          <w:iCs/>
          <w:color w:val="000000" w:themeColor="text1"/>
          <w:spacing w:val="-1"/>
          <w:sz w:val="22"/>
          <w:szCs w:val="22"/>
        </w:rPr>
        <w:t xml:space="preserve"> </w:t>
      </w:r>
      <w:r w:rsidRPr="00E83038">
        <w:rPr>
          <w:iCs/>
          <w:color w:val="000000" w:themeColor="text1"/>
          <w:sz w:val="22"/>
          <w:szCs w:val="22"/>
        </w:rPr>
        <w:t>of</w:t>
      </w:r>
      <w:r w:rsidRPr="00E83038">
        <w:rPr>
          <w:iCs/>
          <w:color w:val="000000" w:themeColor="text1"/>
          <w:spacing w:val="-1"/>
          <w:sz w:val="22"/>
          <w:szCs w:val="22"/>
        </w:rPr>
        <w:t xml:space="preserve"> </w:t>
      </w:r>
      <w:r w:rsidRPr="00E83038">
        <w:rPr>
          <w:iCs/>
          <w:color w:val="000000" w:themeColor="text1"/>
          <w:sz w:val="22"/>
          <w:szCs w:val="22"/>
        </w:rPr>
        <w:t>visitors,</w:t>
      </w:r>
      <w:r w:rsidRPr="00E83038">
        <w:rPr>
          <w:iCs/>
          <w:color w:val="000000" w:themeColor="text1"/>
          <w:spacing w:val="-1"/>
          <w:sz w:val="22"/>
          <w:szCs w:val="22"/>
        </w:rPr>
        <w:t xml:space="preserve"> </w:t>
      </w:r>
      <w:r w:rsidRPr="00E83038">
        <w:rPr>
          <w:iCs/>
          <w:color w:val="000000" w:themeColor="text1"/>
          <w:sz w:val="22"/>
          <w:szCs w:val="22"/>
        </w:rPr>
        <w:t>or require</w:t>
      </w:r>
      <w:r w:rsidR="00EA7733">
        <w:rPr>
          <w:iCs/>
          <w:color w:val="000000" w:themeColor="text1"/>
          <w:sz w:val="22"/>
          <w:szCs w:val="22"/>
        </w:rPr>
        <w:t>s</w:t>
      </w:r>
      <w:r w:rsidRPr="00E83038">
        <w:rPr>
          <w:iCs/>
          <w:color w:val="000000" w:themeColor="text1"/>
          <w:spacing w:val="-2"/>
          <w:sz w:val="22"/>
          <w:szCs w:val="22"/>
        </w:rPr>
        <w:t xml:space="preserve"> </w:t>
      </w:r>
      <w:r w:rsidRPr="00E83038">
        <w:rPr>
          <w:iCs/>
          <w:color w:val="000000" w:themeColor="text1"/>
          <w:sz w:val="22"/>
          <w:szCs w:val="22"/>
        </w:rPr>
        <w:t>advance</w:t>
      </w:r>
      <w:r w:rsidRPr="00E83038">
        <w:rPr>
          <w:iCs/>
          <w:color w:val="000000" w:themeColor="text1"/>
          <w:spacing w:val="-2"/>
          <w:sz w:val="22"/>
          <w:szCs w:val="22"/>
        </w:rPr>
        <w:t xml:space="preserve"> </w:t>
      </w:r>
      <w:r w:rsidRPr="00E83038">
        <w:rPr>
          <w:iCs/>
          <w:color w:val="000000" w:themeColor="text1"/>
          <w:sz w:val="22"/>
          <w:szCs w:val="22"/>
        </w:rPr>
        <w:t>scheduling</w:t>
      </w:r>
      <w:r w:rsidRPr="00E83038">
        <w:rPr>
          <w:iCs/>
          <w:color w:val="000000" w:themeColor="text1"/>
          <w:spacing w:val="-1"/>
          <w:sz w:val="22"/>
          <w:szCs w:val="22"/>
        </w:rPr>
        <w:t xml:space="preserve"> </w:t>
      </w:r>
      <w:r w:rsidRPr="00E83038">
        <w:rPr>
          <w:iCs/>
          <w:color w:val="000000" w:themeColor="text1"/>
          <w:sz w:val="22"/>
          <w:szCs w:val="22"/>
        </w:rPr>
        <w:t>of</w:t>
      </w:r>
      <w:r w:rsidR="00EA7733">
        <w:rPr>
          <w:iCs/>
          <w:color w:val="000000" w:themeColor="text1"/>
          <w:sz w:val="22"/>
          <w:szCs w:val="22"/>
        </w:rPr>
        <w:t xml:space="preserve"> </w:t>
      </w:r>
      <w:r w:rsidRPr="00E83038">
        <w:rPr>
          <w:iCs/>
          <w:color w:val="000000" w:themeColor="text1"/>
          <w:spacing w:val="-57"/>
          <w:sz w:val="22"/>
          <w:szCs w:val="22"/>
        </w:rPr>
        <w:t xml:space="preserve"> </w:t>
      </w:r>
      <w:r w:rsidRPr="00E83038">
        <w:rPr>
          <w:iCs/>
          <w:color w:val="000000" w:themeColor="text1"/>
          <w:sz w:val="22"/>
          <w:szCs w:val="22"/>
        </w:rPr>
        <w:t>visits.</w:t>
      </w:r>
    </w:p>
    <w:p w14:paraId="696F1863" w14:textId="67C2B06C" w:rsidR="00E83038" w:rsidRDefault="00E83038" w:rsidP="009242CF">
      <w:pPr>
        <w:pStyle w:val="HeadingRunIn"/>
        <w:keepNext w:val="0"/>
        <w:tabs>
          <w:tab w:val="left" w:pos="1320"/>
          <w:tab w:val="left" w:pos="2500"/>
          <w:tab w:val="left" w:pos="3300"/>
        </w:tabs>
        <w:suppressAutoHyphens/>
        <w:spacing w:after="120"/>
        <w:jc w:val="center"/>
        <w:rPr>
          <w:w w:val="100"/>
        </w:rPr>
      </w:pPr>
    </w:p>
    <w:p w14:paraId="33059CF8" w14:textId="4BA3E403" w:rsidR="009242CF" w:rsidRPr="00FD5176" w:rsidRDefault="009242CF" w:rsidP="009242CF">
      <w:pPr>
        <w:pStyle w:val="HeadingRunIn"/>
        <w:keepNext w:val="0"/>
        <w:tabs>
          <w:tab w:val="left" w:pos="1320"/>
          <w:tab w:val="left" w:pos="2500"/>
          <w:tab w:val="left" w:pos="3300"/>
        </w:tabs>
        <w:suppressAutoHyphens/>
        <w:spacing w:after="120"/>
        <w:jc w:val="center"/>
        <w:rPr>
          <w:w w:val="100"/>
        </w:rPr>
      </w:pPr>
      <w:r w:rsidRPr="00FD5176">
        <w:rPr>
          <w:w w:val="100"/>
        </w:rPr>
        <w:t>Policy Interpretation and Implementation</w:t>
      </w:r>
    </w:p>
    <w:p w14:paraId="3DB4E8F7" w14:textId="62E7A084" w:rsidR="00E83038" w:rsidRPr="00E83038" w:rsidRDefault="00E83038" w:rsidP="00E83038">
      <w:pPr>
        <w:pStyle w:val="ListNumber"/>
        <w:rPr>
          <w:sz w:val="22"/>
          <w:szCs w:val="22"/>
        </w:rPr>
      </w:pPr>
      <w:r w:rsidRPr="00E83038">
        <w:rPr>
          <w:sz w:val="22"/>
          <w:szCs w:val="22"/>
        </w:rPr>
        <w:t>In order to minimize the risk to other residents</w:t>
      </w:r>
      <w:r>
        <w:rPr>
          <w:sz w:val="22"/>
          <w:szCs w:val="22"/>
        </w:rPr>
        <w:t xml:space="preserve">, visitation will be conducted </w:t>
      </w:r>
      <w:r w:rsidRPr="00E83038">
        <w:rPr>
          <w:sz w:val="22"/>
          <w:szCs w:val="22"/>
        </w:rPr>
        <w:t xml:space="preserve">based on a </w:t>
      </w:r>
      <w:r w:rsidR="00823769" w:rsidRPr="00E83038">
        <w:rPr>
          <w:sz w:val="22"/>
          <w:szCs w:val="22"/>
        </w:rPr>
        <w:t>residents’ needs</w:t>
      </w:r>
      <w:r w:rsidR="00823769">
        <w:rPr>
          <w:sz w:val="22"/>
          <w:szCs w:val="22"/>
        </w:rPr>
        <w:t xml:space="preserve"> </w:t>
      </w:r>
      <w:r w:rsidR="00650FA9">
        <w:rPr>
          <w:sz w:val="22"/>
          <w:szCs w:val="22"/>
        </w:rPr>
        <w:t xml:space="preserve">as well as the </w:t>
      </w:r>
      <w:r w:rsidR="00823769">
        <w:rPr>
          <w:sz w:val="22"/>
          <w:szCs w:val="22"/>
        </w:rPr>
        <w:t>health center</w:t>
      </w:r>
      <w:r w:rsidRPr="00E83038">
        <w:rPr>
          <w:sz w:val="22"/>
          <w:szCs w:val="22"/>
        </w:rPr>
        <w:t>’s structure such as in resident rooms, dedicated visitation spaces, and outdoor</w:t>
      </w:r>
      <w:r w:rsidR="00650FA9">
        <w:rPr>
          <w:sz w:val="22"/>
          <w:szCs w:val="22"/>
        </w:rPr>
        <w:t xml:space="preserve"> space availability.</w:t>
      </w:r>
      <w:r w:rsidR="00823769">
        <w:rPr>
          <w:sz w:val="22"/>
          <w:szCs w:val="22"/>
        </w:rPr>
        <w:t xml:space="preserve"> </w:t>
      </w:r>
      <w:r w:rsidRPr="00E83038">
        <w:rPr>
          <w:sz w:val="22"/>
          <w:szCs w:val="22"/>
        </w:rPr>
        <w:t xml:space="preserve"> </w:t>
      </w:r>
    </w:p>
    <w:p w14:paraId="7D5A63F7" w14:textId="77777777" w:rsidR="00E83038" w:rsidRPr="00E83038" w:rsidRDefault="00E83038" w:rsidP="00E83038">
      <w:pPr>
        <w:pStyle w:val="ListNumber"/>
        <w:rPr>
          <w:sz w:val="22"/>
          <w:szCs w:val="22"/>
        </w:rPr>
      </w:pPr>
      <w:r w:rsidRPr="00E83038">
        <w:rPr>
          <w:sz w:val="22"/>
          <w:szCs w:val="22"/>
        </w:rPr>
        <w:t>Visitation should be person-centered, considering the residents’ physical, mental, and psychosocial well-being, and support their quality of life.</w:t>
      </w:r>
    </w:p>
    <w:p w14:paraId="6E07671E" w14:textId="3A304261" w:rsidR="00E83038" w:rsidRPr="00E83038" w:rsidRDefault="00E83038" w:rsidP="00E83038">
      <w:pPr>
        <w:pStyle w:val="ListNumber"/>
        <w:rPr>
          <w:sz w:val="22"/>
          <w:szCs w:val="22"/>
        </w:rPr>
      </w:pPr>
      <w:r w:rsidRPr="00E83038">
        <w:rPr>
          <w:sz w:val="22"/>
          <w:szCs w:val="22"/>
        </w:rPr>
        <w:t>Regardless of how visits are conducted, continue to follow the core principles and best practices related to the risk of COVID-19 transmission</w:t>
      </w:r>
      <w:r>
        <w:rPr>
          <w:sz w:val="22"/>
          <w:szCs w:val="22"/>
        </w:rPr>
        <w:t>.</w:t>
      </w:r>
    </w:p>
    <w:p w14:paraId="2D0BEA07" w14:textId="77777777" w:rsidR="00E83038" w:rsidRPr="00E83038" w:rsidRDefault="00E83038" w:rsidP="00E83038">
      <w:pPr>
        <w:pStyle w:val="ListNumber"/>
        <w:numPr>
          <w:ilvl w:val="0"/>
          <w:numId w:val="0"/>
        </w:numPr>
        <w:ind w:left="992"/>
        <w:rPr>
          <w:sz w:val="22"/>
          <w:szCs w:val="22"/>
          <w:u w:val="single"/>
        </w:rPr>
      </w:pPr>
      <w:r w:rsidRPr="00E83038">
        <w:rPr>
          <w:sz w:val="22"/>
          <w:szCs w:val="22"/>
          <w:u w:val="single"/>
        </w:rPr>
        <w:t>Core Principles of COVID-19 Infection Prevention</w:t>
      </w:r>
    </w:p>
    <w:p w14:paraId="3D1DD966" w14:textId="314F6746" w:rsidR="00E83038" w:rsidRPr="00E83038" w:rsidRDefault="00E83038" w:rsidP="00E83038">
      <w:pPr>
        <w:pStyle w:val="ListNumber"/>
        <w:numPr>
          <w:ilvl w:val="1"/>
          <w:numId w:val="7"/>
        </w:numPr>
        <w:spacing w:after="0"/>
        <w:ind w:left="1354"/>
        <w:rPr>
          <w:sz w:val="22"/>
          <w:szCs w:val="22"/>
        </w:rPr>
      </w:pPr>
      <w:r w:rsidRPr="00E83038">
        <w:rPr>
          <w:sz w:val="22"/>
          <w:szCs w:val="22"/>
        </w:rPr>
        <w:t xml:space="preserve">Screening: Visitors who have a positive viral test for COVID-19, symptoms of COVID-19, or currently meet the criteria for quarantine, should not enter the </w:t>
      </w:r>
      <w:r w:rsidR="00823769">
        <w:rPr>
          <w:sz w:val="22"/>
          <w:szCs w:val="22"/>
        </w:rPr>
        <w:t>health center</w:t>
      </w:r>
      <w:r w:rsidRPr="00E83038">
        <w:rPr>
          <w:sz w:val="22"/>
          <w:szCs w:val="22"/>
        </w:rPr>
        <w:t>. Facilities should screen all who enter for these visitation exclusions.</w:t>
      </w:r>
    </w:p>
    <w:p w14:paraId="3D29E324" w14:textId="77777777" w:rsidR="00E83038" w:rsidRPr="00E83038" w:rsidRDefault="00E83038" w:rsidP="00E83038">
      <w:pPr>
        <w:pStyle w:val="ListNumber"/>
        <w:numPr>
          <w:ilvl w:val="1"/>
          <w:numId w:val="7"/>
        </w:numPr>
        <w:spacing w:after="0"/>
        <w:ind w:left="1354"/>
        <w:rPr>
          <w:sz w:val="22"/>
          <w:szCs w:val="22"/>
        </w:rPr>
      </w:pPr>
      <w:r w:rsidRPr="00E83038">
        <w:rPr>
          <w:sz w:val="22"/>
          <w:szCs w:val="22"/>
        </w:rPr>
        <w:t xml:space="preserve">Hand hygiene </w:t>
      </w:r>
    </w:p>
    <w:p w14:paraId="0AFBA1B1" w14:textId="0013BB7D" w:rsidR="00E83038" w:rsidRPr="00E83038" w:rsidRDefault="00E83038" w:rsidP="00E83038">
      <w:pPr>
        <w:pStyle w:val="ListNumber"/>
        <w:numPr>
          <w:ilvl w:val="1"/>
          <w:numId w:val="7"/>
        </w:numPr>
        <w:spacing w:after="0"/>
        <w:ind w:left="1354"/>
        <w:rPr>
          <w:sz w:val="22"/>
          <w:szCs w:val="22"/>
        </w:rPr>
      </w:pPr>
      <w:r w:rsidRPr="00E83038">
        <w:rPr>
          <w:sz w:val="22"/>
          <w:szCs w:val="22"/>
        </w:rPr>
        <w:t xml:space="preserve">Face covering or mask </w:t>
      </w:r>
      <w:r w:rsidR="004E2EFE">
        <w:rPr>
          <w:sz w:val="22"/>
          <w:szCs w:val="22"/>
        </w:rPr>
        <w:t>during times of COVID-19 outbreak (1 or more positive residents or staff) or Community Transmission red/high</w:t>
      </w:r>
      <w:r w:rsidRPr="00E83038">
        <w:rPr>
          <w:sz w:val="22"/>
          <w:szCs w:val="22"/>
        </w:rPr>
        <w:t>.</w:t>
      </w:r>
    </w:p>
    <w:p w14:paraId="7276ACF5" w14:textId="18F88194" w:rsidR="00E83038" w:rsidRPr="00E83038" w:rsidRDefault="00E83038" w:rsidP="00E83038">
      <w:pPr>
        <w:pStyle w:val="ListNumber"/>
        <w:numPr>
          <w:ilvl w:val="1"/>
          <w:numId w:val="7"/>
        </w:numPr>
        <w:spacing w:after="0"/>
        <w:ind w:left="1354"/>
        <w:rPr>
          <w:sz w:val="22"/>
          <w:szCs w:val="22"/>
        </w:rPr>
      </w:pPr>
      <w:r w:rsidRPr="00E83038">
        <w:rPr>
          <w:sz w:val="22"/>
          <w:szCs w:val="22"/>
        </w:rPr>
        <w:t xml:space="preserve">Instructional signage and proper visitor education on COVID- 19 signs and symptoms, infection control precautions, other applicable </w:t>
      </w:r>
      <w:r w:rsidR="00823769">
        <w:rPr>
          <w:sz w:val="22"/>
          <w:szCs w:val="22"/>
        </w:rPr>
        <w:t>health center</w:t>
      </w:r>
      <w:r w:rsidRPr="00E83038">
        <w:rPr>
          <w:sz w:val="22"/>
          <w:szCs w:val="22"/>
        </w:rPr>
        <w:t xml:space="preserve"> practices (e.g., use of face covering or mask, specified entries, exits and routes to designated areas, hand hygiene)</w:t>
      </w:r>
    </w:p>
    <w:p w14:paraId="4DD632E8" w14:textId="75A1C0C5" w:rsidR="00E83038" w:rsidRPr="00E83038" w:rsidRDefault="00E83038" w:rsidP="00E83038">
      <w:pPr>
        <w:pStyle w:val="ListNumber"/>
        <w:numPr>
          <w:ilvl w:val="1"/>
          <w:numId w:val="7"/>
        </w:numPr>
        <w:spacing w:after="0"/>
        <w:ind w:left="1354"/>
        <w:rPr>
          <w:sz w:val="22"/>
          <w:szCs w:val="22"/>
        </w:rPr>
      </w:pPr>
      <w:r w:rsidRPr="00E83038">
        <w:rPr>
          <w:sz w:val="22"/>
          <w:szCs w:val="22"/>
        </w:rPr>
        <w:t xml:space="preserve">Cleaning and disinfecting high-frequency touched surfaces in the </w:t>
      </w:r>
      <w:r w:rsidR="00823769">
        <w:rPr>
          <w:sz w:val="22"/>
          <w:szCs w:val="22"/>
        </w:rPr>
        <w:t>health center</w:t>
      </w:r>
      <w:r w:rsidRPr="00E83038">
        <w:rPr>
          <w:sz w:val="22"/>
          <w:szCs w:val="22"/>
        </w:rPr>
        <w:t xml:space="preserve"> often, and designated visitation areas after each visit</w:t>
      </w:r>
      <w:r w:rsidR="00300641">
        <w:rPr>
          <w:sz w:val="22"/>
          <w:szCs w:val="22"/>
        </w:rPr>
        <w:t>.</w:t>
      </w:r>
    </w:p>
    <w:p w14:paraId="2D6BCA85" w14:textId="6F849604" w:rsidR="00E83038" w:rsidRPr="00E83038" w:rsidRDefault="00E83038" w:rsidP="00E83038">
      <w:pPr>
        <w:pStyle w:val="ListNumber"/>
        <w:numPr>
          <w:ilvl w:val="1"/>
          <w:numId w:val="7"/>
        </w:numPr>
        <w:spacing w:after="0"/>
        <w:ind w:left="1354"/>
        <w:rPr>
          <w:sz w:val="22"/>
          <w:szCs w:val="22"/>
        </w:rPr>
      </w:pPr>
      <w:r w:rsidRPr="00E83038">
        <w:rPr>
          <w:sz w:val="22"/>
          <w:szCs w:val="22"/>
        </w:rPr>
        <w:t>Appropriate staff use of PPE</w:t>
      </w:r>
    </w:p>
    <w:p w14:paraId="1B451ACC" w14:textId="12FDB593" w:rsidR="00E83038" w:rsidRPr="00E83038" w:rsidRDefault="00E83038" w:rsidP="00E83038">
      <w:pPr>
        <w:pStyle w:val="ListNumber"/>
        <w:numPr>
          <w:ilvl w:val="1"/>
          <w:numId w:val="7"/>
        </w:numPr>
        <w:spacing w:after="0"/>
        <w:ind w:left="1354"/>
        <w:rPr>
          <w:sz w:val="22"/>
          <w:szCs w:val="22"/>
        </w:rPr>
      </w:pPr>
      <w:r w:rsidRPr="00E83038">
        <w:rPr>
          <w:sz w:val="22"/>
          <w:szCs w:val="22"/>
        </w:rPr>
        <w:t>Effective cohorting of residents</w:t>
      </w:r>
      <w:r w:rsidR="004E2EFE">
        <w:rPr>
          <w:sz w:val="22"/>
          <w:szCs w:val="22"/>
        </w:rPr>
        <w:t xml:space="preserve"> who are positive for COVID-19</w:t>
      </w:r>
    </w:p>
    <w:p w14:paraId="4521CCB7" w14:textId="72D0CC2C" w:rsidR="00E83038" w:rsidRPr="004A593A" w:rsidRDefault="00E83038" w:rsidP="00E83038">
      <w:pPr>
        <w:pStyle w:val="ListNumber"/>
        <w:numPr>
          <w:ilvl w:val="1"/>
          <w:numId w:val="7"/>
        </w:numPr>
        <w:spacing w:after="0"/>
        <w:ind w:left="1354"/>
        <w:rPr>
          <w:strike/>
          <w:sz w:val="22"/>
          <w:szCs w:val="22"/>
        </w:rPr>
      </w:pPr>
      <w:r w:rsidRPr="00E83038">
        <w:rPr>
          <w:sz w:val="22"/>
          <w:szCs w:val="22"/>
        </w:rPr>
        <w:t xml:space="preserve">Resident and staff testing conducted as required </w:t>
      </w:r>
      <w:r w:rsidR="004F6FF3" w:rsidRPr="004A593A">
        <w:rPr>
          <w:sz w:val="22"/>
          <w:szCs w:val="22"/>
        </w:rPr>
        <w:t>by local, state</w:t>
      </w:r>
      <w:r w:rsidR="004F6FF3" w:rsidRPr="004F6FF3">
        <w:rPr>
          <w:color w:val="FF0000"/>
          <w:sz w:val="22"/>
          <w:szCs w:val="22"/>
        </w:rPr>
        <w:t xml:space="preserve">, </w:t>
      </w:r>
      <w:r w:rsidR="004F6FF3" w:rsidRPr="004A593A">
        <w:rPr>
          <w:sz w:val="22"/>
          <w:szCs w:val="22"/>
        </w:rPr>
        <w:t>and federal requirements.</w:t>
      </w:r>
      <w:r w:rsidRPr="004A593A">
        <w:rPr>
          <w:strike/>
          <w:sz w:val="22"/>
          <w:szCs w:val="22"/>
        </w:rPr>
        <w:t xml:space="preserve"> </w:t>
      </w:r>
    </w:p>
    <w:p w14:paraId="3CB762B2" w14:textId="77777777" w:rsidR="00E83038" w:rsidRPr="00E83038" w:rsidRDefault="00E83038" w:rsidP="00300641">
      <w:pPr>
        <w:pStyle w:val="ListNumber"/>
        <w:numPr>
          <w:ilvl w:val="0"/>
          <w:numId w:val="0"/>
        </w:numPr>
        <w:ind w:left="752"/>
        <w:rPr>
          <w:sz w:val="22"/>
          <w:szCs w:val="22"/>
        </w:rPr>
      </w:pPr>
    </w:p>
    <w:p w14:paraId="3EFEC67E" w14:textId="6AAD7C5F" w:rsidR="00E83038" w:rsidRPr="00300641" w:rsidRDefault="00E83038" w:rsidP="00E83038">
      <w:pPr>
        <w:pStyle w:val="ListNumber"/>
        <w:rPr>
          <w:sz w:val="22"/>
          <w:szCs w:val="22"/>
        </w:rPr>
      </w:pPr>
      <w:r w:rsidRPr="00300641">
        <w:rPr>
          <w:sz w:val="22"/>
          <w:szCs w:val="22"/>
        </w:rPr>
        <w:t xml:space="preserve">During indoor visitation, limit visitor movement in the </w:t>
      </w:r>
      <w:r w:rsidR="00823769">
        <w:rPr>
          <w:sz w:val="22"/>
          <w:szCs w:val="22"/>
        </w:rPr>
        <w:t>health center</w:t>
      </w:r>
      <w:r w:rsidRPr="00300641">
        <w:rPr>
          <w:sz w:val="22"/>
          <w:szCs w:val="22"/>
        </w:rPr>
        <w:t xml:space="preserve">. </w:t>
      </w:r>
      <w:r w:rsidR="00300641" w:rsidRPr="00300641">
        <w:rPr>
          <w:sz w:val="22"/>
          <w:szCs w:val="22"/>
        </w:rPr>
        <w:t>V</w:t>
      </w:r>
      <w:r w:rsidRPr="00300641">
        <w:rPr>
          <w:sz w:val="22"/>
          <w:szCs w:val="22"/>
        </w:rPr>
        <w:t xml:space="preserve">isitors should not walk around different halls of the </w:t>
      </w:r>
      <w:r w:rsidR="00823769">
        <w:rPr>
          <w:sz w:val="22"/>
          <w:szCs w:val="22"/>
        </w:rPr>
        <w:t>health center</w:t>
      </w:r>
      <w:r w:rsidRPr="00300641">
        <w:rPr>
          <w:sz w:val="22"/>
          <w:szCs w:val="22"/>
        </w:rPr>
        <w:t xml:space="preserve">. </w:t>
      </w:r>
      <w:r w:rsidR="00300641" w:rsidRPr="00300641">
        <w:rPr>
          <w:sz w:val="22"/>
          <w:szCs w:val="22"/>
        </w:rPr>
        <w:t>T</w:t>
      </w:r>
      <w:r w:rsidRPr="00300641">
        <w:rPr>
          <w:sz w:val="22"/>
          <w:szCs w:val="22"/>
        </w:rPr>
        <w:t xml:space="preserve">hey should go directly to the resident’s room or designated visitation area. </w:t>
      </w:r>
    </w:p>
    <w:p w14:paraId="15ECB7D4" w14:textId="467DAC56" w:rsidR="00300641" w:rsidRDefault="00E83038" w:rsidP="00E83038">
      <w:pPr>
        <w:pStyle w:val="ListNumber"/>
        <w:rPr>
          <w:sz w:val="22"/>
          <w:szCs w:val="22"/>
        </w:rPr>
      </w:pPr>
      <w:r w:rsidRPr="00E83038">
        <w:rPr>
          <w:sz w:val="22"/>
          <w:szCs w:val="22"/>
        </w:rPr>
        <w:t>If the county COVID-19 community level of transmission is</w:t>
      </w:r>
      <w:r w:rsidR="008A6714">
        <w:rPr>
          <w:sz w:val="22"/>
          <w:szCs w:val="22"/>
        </w:rPr>
        <w:t xml:space="preserve"> </w:t>
      </w:r>
      <w:r w:rsidRPr="00E83038">
        <w:rPr>
          <w:sz w:val="22"/>
          <w:szCs w:val="22"/>
        </w:rPr>
        <w:t>high</w:t>
      </w:r>
      <w:r w:rsidR="008A6714">
        <w:rPr>
          <w:sz w:val="22"/>
          <w:szCs w:val="22"/>
        </w:rPr>
        <w:t>/red</w:t>
      </w:r>
      <w:r w:rsidRPr="00E83038">
        <w:rPr>
          <w:sz w:val="22"/>
          <w:szCs w:val="22"/>
        </w:rPr>
        <w:t xml:space="preserve">, all residents and visitors, regardless of vaccination status, should wear face coverings or masks. particularly if either of them is at increased risk for severe disease. </w:t>
      </w:r>
    </w:p>
    <w:p w14:paraId="6D11E92E" w14:textId="6C30F953" w:rsidR="00E83038" w:rsidRPr="00E83038" w:rsidRDefault="00300641" w:rsidP="00E83038">
      <w:pPr>
        <w:pStyle w:val="ListNumber"/>
        <w:rPr>
          <w:sz w:val="22"/>
          <w:szCs w:val="22"/>
        </w:rPr>
      </w:pPr>
      <w:r>
        <w:rPr>
          <w:sz w:val="22"/>
          <w:szCs w:val="22"/>
        </w:rPr>
        <w:t>R</w:t>
      </w:r>
      <w:r w:rsidR="00E83038" w:rsidRPr="00E83038">
        <w:rPr>
          <w:sz w:val="22"/>
          <w:szCs w:val="22"/>
        </w:rPr>
        <w:t xml:space="preserve">esidents who are on transmission-based precautions (TBP) or quarantine can still receive visitors. In these cases, visits should occur in the resident’s room and the resident should wear a well-fitting facemask (if </w:t>
      </w:r>
      <w:r w:rsidR="00E83038" w:rsidRPr="00E83038">
        <w:rPr>
          <w:sz w:val="22"/>
          <w:szCs w:val="22"/>
        </w:rPr>
        <w:lastRenderedPageBreak/>
        <w:t>tolerated). Before visiting residents, who are on TBP or quarantine, visitors should be made aware of the potential risk of visiting and precautions necessary in order to visit the resident. Visitors should adhere to the core principles of infection prevention.</w:t>
      </w:r>
    </w:p>
    <w:p w14:paraId="632B753B" w14:textId="30B6B2FA" w:rsidR="00E83038" w:rsidRPr="00E83038" w:rsidRDefault="00300641" w:rsidP="00E83038">
      <w:pPr>
        <w:pStyle w:val="ListNumber"/>
        <w:rPr>
          <w:sz w:val="22"/>
          <w:szCs w:val="22"/>
        </w:rPr>
      </w:pPr>
      <w:r>
        <w:rPr>
          <w:sz w:val="22"/>
          <w:szCs w:val="22"/>
        </w:rPr>
        <w:t>The Community</w:t>
      </w:r>
      <w:r w:rsidR="00E83038" w:rsidRPr="00E83038">
        <w:rPr>
          <w:sz w:val="22"/>
          <w:szCs w:val="22"/>
        </w:rPr>
        <w:t xml:space="preserve"> may offer well-fitting facemasks or other appropriate PPE, if available; however, facilities are not required to provide PPE for visitors.</w:t>
      </w:r>
    </w:p>
    <w:p w14:paraId="4DA3AF19" w14:textId="77777777" w:rsidR="00E83038" w:rsidRPr="004A593A" w:rsidRDefault="00E83038" w:rsidP="00300641">
      <w:pPr>
        <w:pStyle w:val="ListNumber"/>
        <w:numPr>
          <w:ilvl w:val="0"/>
          <w:numId w:val="0"/>
        </w:numPr>
        <w:ind w:left="432"/>
        <w:rPr>
          <w:b/>
          <w:bCs/>
          <w:sz w:val="22"/>
          <w:szCs w:val="22"/>
          <w:u w:val="single"/>
        </w:rPr>
      </w:pPr>
      <w:r w:rsidRPr="004A593A">
        <w:rPr>
          <w:b/>
          <w:bCs/>
          <w:sz w:val="22"/>
          <w:szCs w:val="22"/>
          <w:u w:val="single"/>
        </w:rPr>
        <w:t>Indoor Visitation during an Outbreak Investigation</w:t>
      </w:r>
    </w:p>
    <w:p w14:paraId="45620FB3" w14:textId="117E0A71" w:rsidR="00E83038" w:rsidRDefault="00E83038" w:rsidP="00300641">
      <w:pPr>
        <w:pStyle w:val="ListNumber"/>
        <w:rPr>
          <w:sz w:val="22"/>
          <w:szCs w:val="22"/>
        </w:rPr>
      </w:pPr>
      <w:r w:rsidRPr="00E83038">
        <w:rPr>
          <w:sz w:val="22"/>
          <w:szCs w:val="22"/>
        </w:rPr>
        <w:t xml:space="preserve">An outbreak investigation </w:t>
      </w:r>
      <w:r w:rsidR="00823769">
        <w:rPr>
          <w:sz w:val="22"/>
          <w:szCs w:val="22"/>
        </w:rPr>
        <w:t xml:space="preserve">will be </w:t>
      </w:r>
      <w:r w:rsidRPr="00E83038">
        <w:rPr>
          <w:sz w:val="22"/>
          <w:szCs w:val="22"/>
        </w:rPr>
        <w:t>initiated when a new onset of COVID-19 occurs (i.e., a new COVID-19 case among residents or staff)</w:t>
      </w:r>
      <w:r w:rsidR="00823769">
        <w:rPr>
          <w:sz w:val="22"/>
          <w:szCs w:val="22"/>
        </w:rPr>
        <w:t xml:space="preserve"> occurs in the health center.</w:t>
      </w:r>
      <w:r w:rsidRPr="00E83038">
        <w:rPr>
          <w:sz w:val="22"/>
          <w:szCs w:val="22"/>
        </w:rPr>
        <w:t xml:space="preserve"> To swiftly detect cases, </w:t>
      </w:r>
      <w:r w:rsidR="00823769">
        <w:rPr>
          <w:sz w:val="22"/>
          <w:szCs w:val="22"/>
        </w:rPr>
        <w:t>the health center will</w:t>
      </w:r>
      <w:r w:rsidRPr="00E83038">
        <w:rPr>
          <w:sz w:val="22"/>
          <w:szCs w:val="22"/>
        </w:rPr>
        <w:t xml:space="preserve"> adhere to CMS regulations and guidance for COVID-19 testing, including routine unvaccinated staff testing, testing of individuals with symptoms, and outbreak testing.</w:t>
      </w:r>
    </w:p>
    <w:p w14:paraId="2B6342E1" w14:textId="5CC4A814" w:rsidR="004A593A" w:rsidRPr="00300641" w:rsidRDefault="004A593A" w:rsidP="00300641">
      <w:pPr>
        <w:pStyle w:val="ListNumber"/>
        <w:rPr>
          <w:sz w:val="22"/>
          <w:szCs w:val="22"/>
        </w:rPr>
      </w:pPr>
      <w:r w:rsidRPr="004A593A">
        <w:rPr>
          <w:sz w:val="22"/>
          <w:szCs w:val="22"/>
        </w:rPr>
        <w:t xml:space="preserve">When </w:t>
      </w:r>
      <w:r w:rsidRPr="00E83038">
        <w:rPr>
          <w:sz w:val="22"/>
          <w:szCs w:val="22"/>
        </w:rPr>
        <w:t xml:space="preserve">a new case of COVID-19 among residents or staff is identified, </w:t>
      </w:r>
      <w:r>
        <w:rPr>
          <w:sz w:val="22"/>
          <w:szCs w:val="22"/>
        </w:rPr>
        <w:t>the</w:t>
      </w:r>
      <w:r w:rsidRPr="00E83038">
        <w:rPr>
          <w:sz w:val="22"/>
          <w:szCs w:val="22"/>
        </w:rPr>
        <w:t xml:space="preserve"> </w:t>
      </w:r>
      <w:r>
        <w:rPr>
          <w:sz w:val="22"/>
          <w:szCs w:val="22"/>
        </w:rPr>
        <w:t>health center</w:t>
      </w:r>
      <w:r w:rsidRPr="00E83038">
        <w:rPr>
          <w:sz w:val="22"/>
          <w:szCs w:val="22"/>
        </w:rPr>
        <w:t xml:space="preserve"> </w:t>
      </w:r>
      <w:r>
        <w:rPr>
          <w:sz w:val="22"/>
          <w:szCs w:val="22"/>
        </w:rPr>
        <w:t>will</w:t>
      </w:r>
      <w:r w:rsidRPr="00E83038">
        <w:rPr>
          <w:sz w:val="22"/>
          <w:szCs w:val="22"/>
        </w:rPr>
        <w:t xml:space="preserve"> immediately begin outbreak testing in accordance with CDC guidelines</w:t>
      </w:r>
      <w:r>
        <w:rPr>
          <w:sz w:val="22"/>
          <w:szCs w:val="22"/>
        </w:rPr>
        <w:t xml:space="preserve">, </w:t>
      </w:r>
      <w:r w:rsidRPr="004A593A">
        <w:rPr>
          <w:sz w:val="22"/>
          <w:szCs w:val="22"/>
        </w:rPr>
        <w:t>and local and state requirements</w:t>
      </w:r>
      <w:r>
        <w:rPr>
          <w:sz w:val="22"/>
          <w:szCs w:val="22"/>
        </w:rPr>
        <w:t>.</w:t>
      </w:r>
    </w:p>
    <w:p w14:paraId="33059D3A" w14:textId="4379010B" w:rsidR="00E45C6D" w:rsidRPr="00300641" w:rsidRDefault="00E83038" w:rsidP="00300641">
      <w:pPr>
        <w:pStyle w:val="ListNumber"/>
        <w:rPr>
          <w:sz w:val="22"/>
          <w:szCs w:val="22"/>
        </w:rPr>
      </w:pPr>
      <w:r w:rsidRPr="00300641">
        <w:rPr>
          <w:sz w:val="22"/>
          <w:szCs w:val="22"/>
        </w:rPr>
        <w:t xml:space="preserve">While it is safer for visitors not to enter the </w:t>
      </w:r>
      <w:r w:rsidR="00823769">
        <w:rPr>
          <w:sz w:val="22"/>
          <w:szCs w:val="22"/>
        </w:rPr>
        <w:t>health center</w:t>
      </w:r>
      <w:r w:rsidRPr="00300641">
        <w:rPr>
          <w:sz w:val="22"/>
          <w:szCs w:val="22"/>
        </w:rPr>
        <w:t xml:space="preserve"> during an outbreak investigation, visitors </w:t>
      </w:r>
      <w:r w:rsidR="00823769">
        <w:rPr>
          <w:sz w:val="22"/>
          <w:szCs w:val="22"/>
        </w:rPr>
        <w:t xml:space="preserve">will </w:t>
      </w:r>
      <w:r w:rsidRPr="00300641">
        <w:rPr>
          <w:sz w:val="22"/>
          <w:szCs w:val="22"/>
        </w:rPr>
        <w:t xml:space="preserve">be allowed in the </w:t>
      </w:r>
      <w:r w:rsidR="00823769">
        <w:rPr>
          <w:sz w:val="22"/>
          <w:szCs w:val="22"/>
        </w:rPr>
        <w:t>health center</w:t>
      </w:r>
      <w:r w:rsidRPr="00300641">
        <w:rPr>
          <w:sz w:val="22"/>
          <w:szCs w:val="22"/>
        </w:rPr>
        <w:t xml:space="preserve">. Visitors </w:t>
      </w:r>
      <w:r w:rsidR="00823769">
        <w:rPr>
          <w:sz w:val="22"/>
          <w:szCs w:val="22"/>
        </w:rPr>
        <w:t>will</w:t>
      </w:r>
      <w:r w:rsidRPr="00300641">
        <w:rPr>
          <w:sz w:val="22"/>
          <w:szCs w:val="22"/>
        </w:rPr>
        <w:t xml:space="preserve"> be made aware of the potential risk of visiting during an outbreak investigation and adhere to the core principles of infection prevention. If residents or their representative would like to have a visit during an outbreak investigation, they</w:t>
      </w:r>
      <w:r w:rsidR="00823769">
        <w:rPr>
          <w:sz w:val="22"/>
          <w:szCs w:val="22"/>
        </w:rPr>
        <w:t xml:space="preserve"> will be required to</w:t>
      </w:r>
      <w:r w:rsidRPr="00300641">
        <w:rPr>
          <w:sz w:val="22"/>
          <w:szCs w:val="22"/>
        </w:rPr>
        <w:t xml:space="preserve"> wear face coverings or masks during visits, regardless of vaccination status, and visits should occur in the resident’s room. </w:t>
      </w:r>
      <w:r w:rsidR="00823769">
        <w:rPr>
          <w:sz w:val="22"/>
          <w:szCs w:val="22"/>
        </w:rPr>
        <w:t xml:space="preserve">The health center will work with </w:t>
      </w:r>
      <w:r w:rsidRPr="00300641">
        <w:rPr>
          <w:sz w:val="22"/>
          <w:szCs w:val="22"/>
        </w:rPr>
        <w:t>their local health authorities for guidance or direction on how to structure their visitation to reduce the risk of COVID-19 transmission during an outbreak investigation.</w:t>
      </w:r>
    </w:p>
    <w:sectPr w:rsidR="00E45C6D" w:rsidRPr="00300641" w:rsidSect="009242CF">
      <w:headerReference w:type="default" r:id="rId9"/>
      <w:footerReference w:type="even" r:id="rId10"/>
      <w:footerReference w:type="default" r:id="rId11"/>
      <w:type w:val="continuous"/>
      <w:pgSz w:w="12240" w:h="15840" w:code="1"/>
      <w:pgMar w:top="1080" w:right="1080" w:bottom="1440" w:left="1080" w:header="720"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7E9B0" w14:textId="77777777" w:rsidR="006A1DC5" w:rsidRDefault="006A1DC5">
      <w:r>
        <w:separator/>
      </w:r>
    </w:p>
  </w:endnote>
  <w:endnote w:type="continuationSeparator" w:id="0">
    <w:p w14:paraId="03F909C6" w14:textId="77777777" w:rsidR="006A1DC5" w:rsidRDefault="006A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9D40" w14:textId="77777777" w:rsidR="00F663D6" w:rsidRDefault="00F663D6" w:rsidP="009242CF">
    <w:pPr>
      <w:pStyle w:val="Footer"/>
      <w:tabs>
        <w:tab w:val="clear" w:pos="10080"/>
      </w:tabs>
      <w:ind w:right="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ABC6" w14:textId="6D201CC7" w:rsidR="00D303B8" w:rsidRDefault="00F4164C">
    <w:pPr>
      <w:pStyle w:val="Footer"/>
    </w:pPr>
    <w:r>
      <w:t>November 13</w:t>
    </w:r>
    <w:r w:rsidR="006E796D">
      <w:t>, 2021</w:t>
    </w:r>
    <w:r w:rsidR="00002F55">
      <w:t xml:space="preserve"> Revised </w:t>
    </w:r>
    <w:r w:rsidR="00DF5C17">
      <w:t>3/10/2022</w:t>
    </w:r>
  </w:p>
  <w:p w14:paraId="33059D41" w14:textId="13E158B7" w:rsidR="00E45C6D" w:rsidRDefault="00E45C6D" w:rsidP="006019A2">
    <w:pPr>
      <w:pStyle w:val="Footer"/>
      <w:tabs>
        <w:tab w:val="clear" w:pos="10080"/>
      </w:tabs>
      <w:ind w:righ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447C" w14:textId="77777777" w:rsidR="006A1DC5" w:rsidRDefault="006A1DC5">
      <w:r>
        <w:separator/>
      </w:r>
    </w:p>
  </w:footnote>
  <w:footnote w:type="continuationSeparator" w:id="0">
    <w:p w14:paraId="5E7D29DF" w14:textId="77777777" w:rsidR="006A1DC5" w:rsidRDefault="006A1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9D3F" w14:textId="77777777" w:rsidR="007E19EA" w:rsidRDefault="007E19EA" w:rsidP="009242CF">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pt;height:26.5pt;visibility:visible;mso-wrap-style:square" o:bullet="t">
        <v:imagedata r:id="rId1" o:title=""/>
      </v:shape>
    </w:pict>
  </w:numPicBullet>
  <w:abstractNum w:abstractNumId="0" w15:restartNumberingAfterBreak="0">
    <w:nsid w:val="FFFFFF7C"/>
    <w:multiLevelType w:val="singleLevel"/>
    <w:tmpl w:val="464053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758DA08"/>
    <w:lvl w:ilvl="0">
      <w:start w:val="1"/>
      <w:numFmt w:val="lowerLetter"/>
      <w:pStyle w:val="ListNumber4"/>
      <w:lvlText w:val="(%1)"/>
      <w:lvlJc w:val="right"/>
      <w:pPr>
        <w:tabs>
          <w:tab w:val="num" w:pos="1872"/>
        </w:tabs>
        <w:ind w:left="1872" w:hanging="216"/>
      </w:pPr>
      <w:rPr>
        <w:rFonts w:hint="default"/>
      </w:rPr>
    </w:lvl>
  </w:abstractNum>
  <w:abstractNum w:abstractNumId="2" w15:restartNumberingAfterBreak="0">
    <w:nsid w:val="FFFFFF7E"/>
    <w:multiLevelType w:val="singleLevel"/>
    <w:tmpl w:val="B844C076"/>
    <w:lvl w:ilvl="0">
      <w:start w:val="1"/>
      <w:numFmt w:val="decimal"/>
      <w:pStyle w:val="ListNumber3"/>
      <w:lvlText w:val="(%1)"/>
      <w:lvlJc w:val="left"/>
      <w:pPr>
        <w:tabs>
          <w:tab w:val="num" w:pos="1426"/>
        </w:tabs>
        <w:ind w:left="1426" w:hanging="346"/>
      </w:pPr>
      <w:rPr>
        <w:rFonts w:ascii="Times New Roman" w:hAnsi="Times New Roman" w:hint="default"/>
        <w:b w:val="0"/>
        <w:i w:val="0"/>
        <w:color w:val="auto"/>
        <w:sz w:val="20"/>
        <w:szCs w:val="20"/>
      </w:rPr>
    </w:lvl>
  </w:abstractNum>
  <w:abstractNum w:abstractNumId="3" w15:restartNumberingAfterBreak="0">
    <w:nsid w:val="FFFFFF7F"/>
    <w:multiLevelType w:val="singleLevel"/>
    <w:tmpl w:val="74A68C58"/>
    <w:lvl w:ilvl="0">
      <w:start w:val="1"/>
      <w:numFmt w:val="lowerLetter"/>
      <w:pStyle w:val="ListNumber2"/>
      <w:lvlText w:val="%1."/>
      <w:lvlJc w:val="left"/>
      <w:pPr>
        <w:tabs>
          <w:tab w:val="num" w:pos="864"/>
        </w:tabs>
        <w:ind w:left="1080" w:hanging="288"/>
      </w:pPr>
      <w:rPr>
        <w:rFonts w:ascii="Times New Roman" w:hAnsi="Times New Roman" w:hint="default"/>
        <w:b w:val="0"/>
        <w:i w:val="0"/>
        <w:color w:val="auto"/>
        <w:sz w:val="20"/>
        <w:szCs w:val="20"/>
      </w:rPr>
    </w:lvl>
  </w:abstractNum>
  <w:abstractNum w:abstractNumId="4" w15:restartNumberingAfterBreak="0">
    <w:nsid w:val="FFFFFF80"/>
    <w:multiLevelType w:val="singleLevel"/>
    <w:tmpl w:val="67E4F9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F8E5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501520"/>
    <w:lvl w:ilvl="0">
      <w:start w:val="1"/>
      <w:numFmt w:val="bullet"/>
      <w:pStyle w:val="ListBullet3"/>
      <w:lvlText w:val=""/>
      <w:lvlJc w:val="left"/>
      <w:pPr>
        <w:tabs>
          <w:tab w:val="num" w:pos="1584"/>
        </w:tabs>
        <w:ind w:left="1584" w:hanging="216"/>
      </w:pPr>
      <w:rPr>
        <w:rFonts w:ascii="Symbol" w:hAnsi="Symbol" w:hint="default"/>
        <w:sz w:val="16"/>
        <w:szCs w:val="16"/>
      </w:rPr>
    </w:lvl>
  </w:abstractNum>
  <w:abstractNum w:abstractNumId="7" w15:restartNumberingAfterBreak="0">
    <w:nsid w:val="FFFFFF83"/>
    <w:multiLevelType w:val="singleLevel"/>
    <w:tmpl w:val="2160AAA6"/>
    <w:lvl w:ilvl="0">
      <w:start w:val="1"/>
      <w:numFmt w:val="bullet"/>
      <w:pStyle w:val="ListBullet2"/>
      <w:lvlText w:val=""/>
      <w:lvlJc w:val="left"/>
      <w:pPr>
        <w:tabs>
          <w:tab w:val="num" w:pos="1224"/>
        </w:tabs>
        <w:ind w:left="1224" w:hanging="144"/>
      </w:pPr>
      <w:rPr>
        <w:rFonts w:ascii="Wingdings" w:hAnsi="Wingdings" w:hint="default"/>
      </w:rPr>
    </w:lvl>
  </w:abstractNum>
  <w:abstractNum w:abstractNumId="8" w15:restartNumberingAfterBreak="0">
    <w:nsid w:val="FFFFFF88"/>
    <w:multiLevelType w:val="singleLevel"/>
    <w:tmpl w:val="CB32D5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2C4E2"/>
    <w:lvl w:ilvl="0">
      <w:start w:val="1"/>
      <w:numFmt w:val="bullet"/>
      <w:pStyle w:val="ListBullet"/>
      <w:lvlText w:val=""/>
      <w:lvlJc w:val="left"/>
      <w:pPr>
        <w:tabs>
          <w:tab w:val="num" w:pos="936"/>
        </w:tabs>
        <w:ind w:left="936" w:hanging="216"/>
      </w:pPr>
      <w:rPr>
        <w:rFonts w:ascii="Symbol" w:hAnsi="Symbol" w:hint="default"/>
      </w:rPr>
    </w:lvl>
  </w:abstractNum>
  <w:abstractNum w:abstractNumId="10" w15:restartNumberingAfterBreak="0">
    <w:nsid w:val="FFFFFFFE"/>
    <w:multiLevelType w:val="singleLevel"/>
    <w:tmpl w:val="EA36CF12"/>
    <w:lvl w:ilvl="0">
      <w:numFmt w:val="bullet"/>
      <w:lvlText w:val="*"/>
      <w:lvlJc w:val="left"/>
    </w:lvl>
  </w:abstractNum>
  <w:abstractNum w:abstractNumId="11" w15:restartNumberingAfterBreak="0">
    <w:nsid w:val="01D7428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79975C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CAE796C"/>
    <w:multiLevelType w:val="hybridMultilevel"/>
    <w:tmpl w:val="CF3253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B3734D"/>
    <w:multiLevelType w:val="hybridMultilevel"/>
    <w:tmpl w:val="47E21582"/>
    <w:lvl w:ilvl="0" w:tplc="544A0194">
      <w:start w:val="1"/>
      <w:numFmt w:val="decimal"/>
      <w:lvlText w:val="%1."/>
      <w:lvlJc w:val="left"/>
      <w:pPr>
        <w:tabs>
          <w:tab w:val="num" w:pos="540"/>
        </w:tabs>
        <w:ind w:left="540" w:hanging="375"/>
      </w:pPr>
      <w:rPr>
        <w:rFonts w:hint="default"/>
      </w:rPr>
    </w:lvl>
    <w:lvl w:ilvl="1" w:tplc="7AE40D9A">
      <w:start w:val="1"/>
      <w:numFmt w:val="lowerLetter"/>
      <w:lvlText w:val="%2."/>
      <w:lvlJc w:val="left"/>
      <w:pPr>
        <w:tabs>
          <w:tab w:val="num" w:pos="1245"/>
        </w:tabs>
        <w:ind w:left="1245" w:hanging="360"/>
      </w:pPr>
      <w:rPr>
        <w:rFonts w:hint="default"/>
      </w:rPr>
    </w:lvl>
    <w:lvl w:ilvl="2" w:tplc="0409001B" w:tentative="1">
      <w:start w:val="1"/>
      <w:numFmt w:val="lowerRoman"/>
      <w:lvlText w:val="%3."/>
      <w:lvlJc w:val="right"/>
      <w:pPr>
        <w:tabs>
          <w:tab w:val="num" w:pos="1965"/>
        </w:tabs>
        <w:ind w:left="1965" w:hanging="180"/>
      </w:pPr>
    </w:lvl>
    <w:lvl w:ilvl="3" w:tplc="0409000F" w:tentative="1">
      <w:start w:val="1"/>
      <w:numFmt w:val="decimal"/>
      <w:lvlText w:val="%4."/>
      <w:lvlJc w:val="left"/>
      <w:pPr>
        <w:tabs>
          <w:tab w:val="num" w:pos="2685"/>
        </w:tabs>
        <w:ind w:left="2685" w:hanging="360"/>
      </w:pPr>
    </w:lvl>
    <w:lvl w:ilvl="4" w:tplc="04090019" w:tentative="1">
      <w:start w:val="1"/>
      <w:numFmt w:val="lowerLetter"/>
      <w:lvlText w:val="%5."/>
      <w:lvlJc w:val="left"/>
      <w:pPr>
        <w:tabs>
          <w:tab w:val="num" w:pos="3405"/>
        </w:tabs>
        <w:ind w:left="3405" w:hanging="360"/>
      </w:pPr>
    </w:lvl>
    <w:lvl w:ilvl="5" w:tplc="0409001B" w:tentative="1">
      <w:start w:val="1"/>
      <w:numFmt w:val="lowerRoman"/>
      <w:lvlText w:val="%6."/>
      <w:lvlJc w:val="right"/>
      <w:pPr>
        <w:tabs>
          <w:tab w:val="num" w:pos="4125"/>
        </w:tabs>
        <w:ind w:left="4125" w:hanging="180"/>
      </w:pPr>
    </w:lvl>
    <w:lvl w:ilvl="6" w:tplc="0409000F" w:tentative="1">
      <w:start w:val="1"/>
      <w:numFmt w:val="decimal"/>
      <w:lvlText w:val="%7."/>
      <w:lvlJc w:val="left"/>
      <w:pPr>
        <w:tabs>
          <w:tab w:val="num" w:pos="4845"/>
        </w:tabs>
        <w:ind w:left="4845" w:hanging="360"/>
      </w:pPr>
    </w:lvl>
    <w:lvl w:ilvl="7" w:tplc="04090019" w:tentative="1">
      <w:start w:val="1"/>
      <w:numFmt w:val="lowerLetter"/>
      <w:lvlText w:val="%8."/>
      <w:lvlJc w:val="left"/>
      <w:pPr>
        <w:tabs>
          <w:tab w:val="num" w:pos="5565"/>
        </w:tabs>
        <w:ind w:left="5565" w:hanging="360"/>
      </w:pPr>
    </w:lvl>
    <w:lvl w:ilvl="8" w:tplc="0409001B" w:tentative="1">
      <w:start w:val="1"/>
      <w:numFmt w:val="lowerRoman"/>
      <w:lvlText w:val="%9."/>
      <w:lvlJc w:val="right"/>
      <w:pPr>
        <w:tabs>
          <w:tab w:val="num" w:pos="6285"/>
        </w:tabs>
        <w:ind w:left="6285" w:hanging="180"/>
      </w:pPr>
    </w:lvl>
  </w:abstractNum>
  <w:abstractNum w:abstractNumId="15" w15:restartNumberingAfterBreak="0">
    <w:nsid w:val="30FB375C"/>
    <w:multiLevelType w:val="hybridMultilevel"/>
    <w:tmpl w:val="0628751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31274FE6"/>
    <w:multiLevelType w:val="hybridMultilevel"/>
    <w:tmpl w:val="E9562F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E656C0"/>
    <w:multiLevelType w:val="multilevel"/>
    <w:tmpl w:val="B3C2C4E2"/>
    <w:lvl w:ilvl="0">
      <w:start w:val="1"/>
      <w:numFmt w:val="bullet"/>
      <w:lvlText w:val=""/>
      <w:lvlJc w:val="left"/>
      <w:pPr>
        <w:tabs>
          <w:tab w:val="num" w:pos="936"/>
        </w:tabs>
        <w:ind w:left="936" w:hanging="21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A523AF"/>
    <w:multiLevelType w:val="hybridMultilevel"/>
    <w:tmpl w:val="B3680D12"/>
    <w:lvl w:ilvl="0" w:tplc="0DC47D5C">
      <w:start w:val="9"/>
      <w:numFmt w:val="decimal"/>
      <w:lvlText w:val="%1."/>
      <w:lvlJc w:val="left"/>
      <w:pPr>
        <w:tabs>
          <w:tab w:val="num" w:pos="540"/>
        </w:tabs>
        <w:ind w:left="540" w:hanging="375"/>
      </w:pPr>
      <w:rPr>
        <w:rFonts w:hint="default"/>
      </w:rPr>
    </w:lvl>
    <w:lvl w:ilvl="1" w:tplc="04090019" w:tentative="1">
      <w:start w:val="1"/>
      <w:numFmt w:val="lowerLetter"/>
      <w:lvlText w:val="%2."/>
      <w:lvlJc w:val="left"/>
      <w:pPr>
        <w:tabs>
          <w:tab w:val="num" w:pos="1245"/>
        </w:tabs>
        <w:ind w:left="1245" w:hanging="360"/>
      </w:pPr>
    </w:lvl>
    <w:lvl w:ilvl="2" w:tplc="0409001B" w:tentative="1">
      <w:start w:val="1"/>
      <w:numFmt w:val="lowerRoman"/>
      <w:lvlText w:val="%3."/>
      <w:lvlJc w:val="right"/>
      <w:pPr>
        <w:tabs>
          <w:tab w:val="num" w:pos="1965"/>
        </w:tabs>
        <w:ind w:left="1965" w:hanging="180"/>
      </w:pPr>
    </w:lvl>
    <w:lvl w:ilvl="3" w:tplc="0409000F" w:tentative="1">
      <w:start w:val="1"/>
      <w:numFmt w:val="decimal"/>
      <w:lvlText w:val="%4."/>
      <w:lvlJc w:val="left"/>
      <w:pPr>
        <w:tabs>
          <w:tab w:val="num" w:pos="2685"/>
        </w:tabs>
        <w:ind w:left="2685" w:hanging="360"/>
      </w:pPr>
    </w:lvl>
    <w:lvl w:ilvl="4" w:tplc="04090019" w:tentative="1">
      <w:start w:val="1"/>
      <w:numFmt w:val="lowerLetter"/>
      <w:lvlText w:val="%5."/>
      <w:lvlJc w:val="left"/>
      <w:pPr>
        <w:tabs>
          <w:tab w:val="num" w:pos="3405"/>
        </w:tabs>
        <w:ind w:left="3405" w:hanging="360"/>
      </w:pPr>
    </w:lvl>
    <w:lvl w:ilvl="5" w:tplc="0409001B" w:tentative="1">
      <w:start w:val="1"/>
      <w:numFmt w:val="lowerRoman"/>
      <w:lvlText w:val="%6."/>
      <w:lvlJc w:val="right"/>
      <w:pPr>
        <w:tabs>
          <w:tab w:val="num" w:pos="4125"/>
        </w:tabs>
        <w:ind w:left="4125" w:hanging="180"/>
      </w:pPr>
    </w:lvl>
    <w:lvl w:ilvl="6" w:tplc="0409000F" w:tentative="1">
      <w:start w:val="1"/>
      <w:numFmt w:val="decimal"/>
      <w:lvlText w:val="%7."/>
      <w:lvlJc w:val="left"/>
      <w:pPr>
        <w:tabs>
          <w:tab w:val="num" w:pos="4845"/>
        </w:tabs>
        <w:ind w:left="4845" w:hanging="360"/>
      </w:pPr>
    </w:lvl>
    <w:lvl w:ilvl="7" w:tplc="04090019" w:tentative="1">
      <w:start w:val="1"/>
      <w:numFmt w:val="lowerLetter"/>
      <w:lvlText w:val="%8."/>
      <w:lvlJc w:val="left"/>
      <w:pPr>
        <w:tabs>
          <w:tab w:val="num" w:pos="5565"/>
        </w:tabs>
        <w:ind w:left="5565" w:hanging="360"/>
      </w:pPr>
    </w:lvl>
    <w:lvl w:ilvl="8" w:tplc="0409001B" w:tentative="1">
      <w:start w:val="1"/>
      <w:numFmt w:val="lowerRoman"/>
      <w:lvlText w:val="%9."/>
      <w:lvlJc w:val="right"/>
      <w:pPr>
        <w:tabs>
          <w:tab w:val="num" w:pos="6285"/>
        </w:tabs>
        <w:ind w:left="6285" w:hanging="180"/>
      </w:pPr>
    </w:lvl>
  </w:abstractNum>
  <w:abstractNum w:abstractNumId="19" w15:restartNumberingAfterBreak="0">
    <w:nsid w:val="46F14F54"/>
    <w:multiLevelType w:val="hybridMultilevel"/>
    <w:tmpl w:val="24E4B2FC"/>
    <w:lvl w:ilvl="0" w:tplc="8DC06E8A">
      <w:start w:val="1"/>
      <w:numFmt w:val="lowerLetter"/>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0" w15:restartNumberingAfterBreak="0">
    <w:nsid w:val="70F4222E"/>
    <w:multiLevelType w:val="hybridMultilevel"/>
    <w:tmpl w:val="D5C6A5D2"/>
    <w:lvl w:ilvl="0" w:tplc="A67A33F6">
      <w:start w:val="1"/>
      <w:numFmt w:val="decimal"/>
      <w:lvlText w:val="%1."/>
      <w:lvlJc w:val="left"/>
      <w:pPr>
        <w:tabs>
          <w:tab w:val="num" w:pos="525"/>
        </w:tabs>
        <w:ind w:left="525" w:hanging="360"/>
      </w:pPr>
      <w:rPr>
        <w:rFonts w:hint="default"/>
      </w:rPr>
    </w:lvl>
    <w:lvl w:ilvl="1" w:tplc="04090019" w:tentative="1">
      <w:start w:val="1"/>
      <w:numFmt w:val="lowerLetter"/>
      <w:lvlText w:val="%2."/>
      <w:lvlJc w:val="left"/>
      <w:pPr>
        <w:tabs>
          <w:tab w:val="num" w:pos="1245"/>
        </w:tabs>
        <w:ind w:left="1245" w:hanging="360"/>
      </w:pPr>
    </w:lvl>
    <w:lvl w:ilvl="2" w:tplc="0409001B" w:tentative="1">
      <w:start w:val="1"/>
      <w:numFmt w:val="lowerRoman"/>
      <w:lvlText w:val="%3."/>
      <w:lvlJc w:val="right"/>
      <w:pPr>
        <w:tabs>
          <w:tab w:val="num" w:pos="1965"/>
        </w:tabs>
        <w:ind w:left="1965" w:hanging="180"/>
      </w:pPr>
    </w:lvl>
    <w:lvl w:ilvl="3" w:tplc="0409000F" w:tentative="1">
      <w:start w:val="1"/>
      <w:numFmt w:val="decimal"/>
      <w:lvlText w:val="%4."/>
      <w:lvlJc w:val="left"/>
      <w:pPr>
        <w:tabs>
          <w:tab w:val="num" w:pos="2685"/>
        </w:tabs>
        <w:ind w:left="2685" w:hanging="360"/>
      </w:pPr>
    </w:lvl>
    <w:lvl w:ilvl="4" w:tplc="04090019" w:tentative="1">
      <w:start w:val="1"/>
      <w:numFmt w:val="lowerLetter"/>
      <w:lvlText w:val="%5."/>
      <w:lvlJc w:val="left"/>
      <w:pPr>
        <w:tabs>
          <w:tab w:val="num" w:pos="3405"/>
        </w:tabs>
        <w:ind w:left="3405" w:hanging="360"/>
      </w:pPr>
    </w:lvl>
    <w:lvl w:ilvl="5" w:tplc="0409001B" w:tentative="1">
      <w:start w:val="1"/>
      <w:numFmt w:val="lowerRoman"/>
      <w:lvlText w:val="%6."/>
      <w:lvlJc w:val="right"/>
      <w:pPr>
        <w:tabs>
          <w:tab w:val="num" w:pos="4125"/>
        </w:tabs>
        <w:ind w:left="4125" w:hanging="180"/>
      </w:pPr>
    </w:lvl>
    <w:lvl w:ilvl="6" w:tplc="0409000F" w:tentative="1">
      <w:start w:val="1"/>
      <w:numFmt w:val="decimal"/>
      <w:lvlText w:val="%7."/>
      <w:lvlJc w:val="left"/>
      <w:pPr>
        <w:tabs>
          <w:tab w:val="num" w:pos="4845"/>
        </w:tabs>
        <w:ind w:left="4845" w:hanging="360"/>
      </w:pPr>
    </w:lvl>
    <w:lvl w:ilvl="7" w:tplc="04090019" w:tentative="1">
      <w:start w:val="1"/>
      <w:numFmt w:val="lowerLetter"/>
      <w:lvlText w:val="%8."/>
      <w:lvlJc w:val="left"/>
      <w:pPr>
        <w:tabs>
          <w:tab w:val="num" w:pos="5565"/>
        </w:tabs>
        <w:ind w:left="5565" w:hanging="360"/>
      </w:pPr>
    </w:lvl>
    <w:lvl w:ilvl="8" w:tplc="0409001B" w:tentative="1">
      <w:start w:val="1"/>
      <w:numFmt w:val="lowerRoman"/>
      <w:lvlText w:val="%9."/>
      <w:lvlJc w:val="right"/>
      <w:pPr>
        <w:tabs>
          <w:tab w:val="num" w:pos="6285"/>
        </w:tabs>
        <w:ind w:left="6285" w:hanging="180"/>
      </w:pPr>
    </w:lvl>
  </w:abstractNum>
  <w:abstractNum w:abstractNumId="21" w15:restartNumberingAfterBreak="0">
    <w:nsid w:val="718003A2"/>
    <w:multiLevelType w:val="multilevel"/>
    <w:tmpl w:val="BD0CFA88"/>
    <w:lvl w:ilvl="0">
      <w:start w:val="1"/>
      <w:numFmt w:val="decimal"/>
      <w:pStyle w:val="ListNumber"/>
      <w:lvlText w:val="%1."/>
      <w:lvlJc w:val="right"/>
      <w:pPr>
        <w:tabs>
          <w:tab w:val="num" w:pos="752"/>
        </w:tabs>
        <w:ind w:left="752" w:hanging="320"/>
      </w:pPr>
      <w:rPr>
        <w:rFonts w:hint="default"/>
        <w:i w:val="0"/>
      </w:rPr>
    </w:lvl>
    <w:lvl w:ilvl="1">
      <w:start w:val="1"/>
      <w:numFmt w:val="bullet"/>
      <w:lvlText w:val=""/>
      <w:lvlJc w:val="left"/>
      <w:pPr>
        <w:tabs>
          <w:tab w:val="num" w:pos="1352"/>
        </w:tabs>
        <w:ind w:left="1352" w:hanging="360"/>
      </w:pPr>
      <w:rPr>
        <w:rFonts w:ascii="Symbol" w:hAnsi="Symbol" w:hint="default"/>
        <w:sz w:val="20"/>
        <w:szCs w:val="20"/>
      </w:rPr>
    </w:lvl>
    <w:lvl w:ilvl="2">
      <w:start w:val="1"/>
      <w:numFmt w:val="decimal"/>
      <w:lvlText w:val="%3."/>
      <w:lvlJc w:val="left"/>
      <w:pPr>
        <w:tabs>
          <w:tab w:val="num" w:pos="2252"/>
        </w:tabs>
        <w:ind w:left="2252" w:hanging="360"/>
      </w:pPr>
      <w:rPr>
        <w:rFonts w:hint="default"/>
      </w:rPr>
    </w:lvl>
    <w:lvl w:ilvl="3">
      <w:start w:val="1"/>
      <w:numFmt w:val="decimal"/>
      <w:lvlText w:val="%4."/>
      <w:lvlJc w:val="left"/>
      <w:pPr>
        <w:tabs>
          <w:tab w:val="num" w:pos="2792"/>
        </w:tabs>
        <w:ind w:left="2792" w:hanging="360"/>
      </w:pPr>
      <w:rPr>
        <w:rFonts w:hint="default"/>
      </w:rPr>
    </w:lvl>
    <w:lvl w:ilvl="4">
      <w:start w:val="1"/>
      <w:numFmt w:val="lowerLetter"/>
      <w:lvlText w:val="%5."/>
      <w:lvlJc w:val="left"/>
      <w:pPr>
        <w:tabs>
          <w:tab w:val="num" w:pos="3512"/>
        </w:tabs>
        <w:ind w:left="3512" w:hanging="360"/>
      </w:pPr>
      <w:rPr>
        <w:rFonts w:hint="default"/>
      </w:rPr>
    </w:lvl>
    <w:lvl w:ilvl="5">
      <w:start w:val="1"/>
      <w:numFmt w:val="lowerRoman"/>
      <w:lvlText w:val="%6."/>
      <w:lvlJc w:val="right"/>
      <w:pPr>
        <w:tabs>
          <w:tab w:val="num" w:pos="4232"/>
        </w:tabs>
        <w:ind w:left="4232" w:hanging="180"/>
      </w:pPr>
      <w:rPr>
        <w:rFonts w:hint="default"/>
      </w:rPr>
    </w:lvl>
    <w:lvl w:ilvl="6">
      <w:start w:val="1"/>
      <w:numFmt w:val="decimal"/>
      <w:lvlText w:val="%7."/>
      <w:lvlJc w:val="left"/>
      <w:pPr>
        <w:tabs>
          <w:tab w:val="num" w:pos="4952"/>
        </w:tabs>
        <w:ind w:left="4952" w:hanging="360"/>
      </w:pPr>
      <w:rPr>
        <w:rFonts w:hint="default"/>
      </w:rPr>
    </w:lvl>
    <w:lvl w:ilvl="7">
      <w:start w:val="1"/>
      <w:numFmt w:val="lowerLetter"/>
      <w:lvlText w:val="%8."/>
      <w:lvlJc w:val="left"/>
      <w:pPr>
        <w:tabs>
          <w:tab w:val="num" w:pos="5672"/>
        </w:tabs>
        <w:ind w:left="5672" w:hanging="360"/>
      </w:pPr>
      <w:rPr>
        <w:rFonts w:hint="default"/>
      </w:rPr>
    </w:lvl>
    <w:lvl w:ilvl="8">
      <w:start w:val="1"/>
      <w:numFmt w:val="lowerRoman"/>
      <w:lvlText w:val="%9."/>
      <w:lvlJc w:val="right"/>
      <w:pPr>
        <w:tabs>
          <w:tab w:val="num" w:pos="6392"/>
        </w:tabs>
        <w:ind w:left="6392" w:hanging="180"/>
      </w:pPr>
      <w:rPr>
        <w:rFonts w:hint="default"/>
      </w:rPr>
    </w:lvl>
  </w:abstractNum>
  <w:num w:numId="1" w16cid:durableId="56131206">
    <w:abstractNumId w:val="16"/>
  </w:num>
  <w:num w:numId="2" w16cid:durableId="1574004873">
    <w:abstractNumId w:val="13"/>
  </w:num>
  <w:num w:numId="3" w16cid:durableId="1612399080">
    <w:abstractNumId w:val="19"/>
  </w:num>
  <w:num w:numId="4" w16cid:durableId="659388114">
    <w:abstractNumId w:val="18"/>
  </w:num>
  <w:num w:numId="5" w16cid:durableId="1872188392">
    <w:abstractNumId w:val="20"/>
  </w:num>
  <w:num w:numId="6" w16cid:durableId="609043924">
    <w:abstractNumId w:val="14"/>
  </w:num>
  <w:num w:numId="7" w16cid:durableId="1147161689">
    <w:abstractNumId w:val="21"/>
  </w:num>
  <w:num w:numId="8" w16cid:durableId="248585088">
    <w:abstractNumId w:val="9"/>
  </w:num>
  <w:num w:numId="9" w16cid:durableId="1318194394">
    <w:abstractNumId w:val="7"/>
  </w:num>
  <w:num w:numId="10" w16cid:durableId="21250372">
    <w:abstractNumId w:val="6"/>
  </w:num>
  <w:num w:numId="11" w16cid:durableId="2100132819">
    <w:abstractNumId w:val="5"/>
  </w:num>
  <w:num w:numId="12" w16cid:durableId="473529848">
    <w:abstractNumId w:val="4"/>
  </w:num>
  <w:num w:numId="13" w16cid:durableId="1182545145">
    <w:abstractNumId w:val="3"/>
  </w:num>
  <w:num w:numId="14" w16cid:durableId="2003198480">
    <w:abstractNumId w:val="2"/>
  </w:num>
  <w:num w:numId="15" w16cid:durableId="2040161065">
    <w:abstractNumId w:val="1"/>
  </w:num>
  <w:num w:numId="16" w16cid:durableId="1306543555">
    <w:abstractNumId w:val="0"/>
  </w:num>
  <w:num w:numId="17" w16cid:durableId="2105803139">
    <w:abstractNumId w:val="11"/>
  </w:num>
  <w:num w:numId="18" w16cid:durableId="54746051">
    <w:abstractNumId w:val="12"/>
  </w:num>
  <w:num w:numId="19" w16cid:durableId="1086267447">
    <w:abstractNumId w:val="17"/>
  </w:num>
  <w:num w:numId="20" w16cid:durableId="1547525150">
    <w:abstractNumId w:val="1"/>
  </w:num>
  <w:num w:numId="21" w16cid:durableId="94178261">
    <w:abstractNumId w:val="10"/>
    <w:lvlOverride w:ilvl="0">
      <w:lvl w:ilvl="0">
        <w:start w:val="1"/>
        <w:numFmt w:val="bullet"/>
        <w:lvlText w:val="1. "/>
        <w:legacy w:legacy="1" w:legacySpace="0" w:legacyIndent="0"/>
        <w:lvlJc w:val="left"/>
        <w:pPr>
          <w:ind w:left="360" w:firstLine="0"/>
        </w:pPr>
        <w:rPr>
          <w:rFonts w:ascii="Times New Roman" w:hAnsi="Times New Roman" w:cs="Times New Roman" w:hint="default"/>
          <w:b w:val="0"/>
          <w:i w:val="0"/>
          <w:strike w:val="0"/>
          <w:color w:val="000000"/>
          <w:sz w:val="22"/>
          <w:u w:val="none"/>
        </w:rPr>
      </w:lvl>
    </w:lvlOverride>
  </w:num>
  <w:num w:numId="22" w16cid:durableId="150676809">
    <w:abstractNumId w:val="10"/>
    <w:lvlOverride w:ilvl="0">
      <w:lvl w:ilvl="0">
        <w:start w:val="1"/>
        <w:numFmt w:val="bullet"/>
        <w:lvlText w:val="2. "/>
        <w:legacy w:legacy="1" w:legacySpace="0" w:legacyIndent="0"/>
        <w:lvlJc w:val="left"/>
        <w:pPr>
          <w:ind w:left="360" w:firstLine="0"/>
        </w:pPr>
        <w:rPr>
          <w:rFonts w:ascii="Times New Roman" w:hAnsi="Times New Roman" w:cs="Times New Roman" w:hint="default"/>
          <w:b w:val="0"/>
          <w:i w:val="0"/>
          <w:strike w:val="0"/>
          <w:color w:val="000000"/>
          <w:sz w:val="22"/>
          <w:u w:val="none"/>
        </w:rPr>
      </w:lvl>
    </w:lvlOverride>
  </w:num>
  <w:num w:numId="23" w16cid:durableId="758674852">
    <w:abstractNumId w:val="10"/>
    <w:lvlOverride w:ilvl="0">
      <w:lvl w:ilvl="0">
        <w:start w:val="1"/>
        <w:numFmt w:val="bullet"/>
        <w:lvlText w:val="3. "/>
        <w:legacy w:legacy="1" w:legacySpace="0" w:legacyIndent="0"/>
        <w:lvlJc w:val="left"/>
        <w:pPr>
          <w:ind w:left="360" w:firstLine="0"/>
        </w:pPr>
        <w:rPr>
          <w:rFonts w:ascii="Times New Roman" w:hAnsi="Times New Roman" w:cs="Times New Roman" w:hint="default"/>
          <w:b w:val="0"/>
          <w:i w:val="0"/>
          <w:strike w:val="0"/>
          <w:color w:val="000000"/>
          <w:sz w:val="22"/>
          <w:u w:val="none"/>
        </w:rPr>
      </w:lvl>
    </w:lvlOverride>
  </w:num>
  <w:num w:numId="24" w16cid:durableId="1121533012">
    <w:abstractNumId w:val="10"/>
    <w:lvlOverride w:ilvl="0">
      <w:lvl w:ilvl="0">
        <w:start w:val="1"/>
        <w:numFmt w:val="bullet"/>
        <w:lvlText w:val="4. "/>
        <w:legacy w:legacy="1" w:legacySpace="0" w:legacyIndent="0"/>
        <w:lvlJc w:val="left"/>
        <w:pPr>
          <w:ind w:left="360" w:firstLine="0"/>
        </w:pPr>
        <w:rPr>
          <w:rFonts w:ascii="Times New Roman" w:hAnsi="Times New Roman" w:cs="Times New Roman" w:hint="default"/>
          <w:b w:val="0"/>
          <w:i w:val="0"/>
          <w:strike w:val="0"/>
          <w:color w:val="000000"/>
          <w:sz w:val="22"/>
          <w:u w:val="none"/>
        </w:rPr>
      </w:lvl>
    </w:lvlOverride>
  </w:num>
  <w:num w:numId="25" w16cid:durableId="418983137">
    <w:abstractNumId w:val="10"/>
    <w:lvlOverride w:ilvl="0">
      <w:lvl w:ilvl="0">
        <w:start w:val="1"/>
        <w:numFmt w:val="bullet"/>
        <w:lvlText w:val="5. "/>
        <w:legacy w:legacy="1" w:legacySpace="0" w:legacyIndent="0"/>
        <w:lvlJc w:val="left"/>
        <w:pPr>
          <w:ind w:left="360" w:firstLine="0"/>
        </w:pPr>
        <w:rPr>
          <w:rFonts w:ascii="Times New Roman" w:hAnsi="Times New Roman" w:cs="Times New Roman" w:hint="default"/>
          <w:b w:val="0"/>
          <w:i w:val="0"/>
          <w:strike w:val="0"/>
          <w:color w:val="000000"/>
          <w:sz w:val="22"/>
          <w:u w:val="none"/>
        </w:rPr>
      </w:lvl>
    </w:lvlOverride>
  </w:num>
  <w:num w:numId="26" w16cid:durableId="370501164">
    <w:abstractNumId w:val="10"/>
    <w:lvlOverride w:ilvl="0">
      <w:lvl w:ilvl="0">
        <w:start w:val="1"/>
        <w:numFmt w:val="bullet"/>
        <w:lvlText w:val="6. "/>
        <w:legacy w:legacy="1" w:legacySpace="0" w:legacyIndent="0"/>
        <w:lvlJc w:val="left"/>
        <w:pPr>
          <w:ind w:left="360" w:firstLine="0"/>
        </w:pPr>
        <w:rPr>
          <w:rFonts w:ascii="Times New Roman" w:hAnsi="Times New Roman" w:cs="Times New Roman" w:hint="default"/>
          <w:b w:val="0"/>
          <w:i w:val="0"/>
          <w:strike w:val="0"/>
          <w:color w:val="000000"/>
          <w:sz w:val="22"/>
          <w:u w:val="none"/>
        </w:rPr>
      </w:lvl>
    </w:lvlOverride>
  </w:num>
  <w:num w:numId="27" w16cid:durableId="297955568">
    <w:abstractNumId w:val="10"/>
    <w:lvlOverride w:ilvl="0">
      <w:lvl w:ilvl="0">
        <w:start w:val="1"/>
        <w:numFmt w:val="bullet"/>
        <w:lvlText w:val="7. "/>
        <w:legacy w:legacy="1" w:legacySpace="0" w:legacyIndent="0"/>
        <w:lvlJc w:val="left"/>
        <w:pPr>
          <w:ind w:left="360" w:firstLine="0"/>
        </w:pPr>
        <w:rPr>
          <w:rFonts w:ascii="Times New Roman" w:hAnsi="Times New Roman" w:cs="Times New Roman" w:hint="default"/>
          <w:b w:val="0"/>
          <w:i w:val="0"/>
          <w:strike w:val="0"/>
          <w:color w:val="000000"/>
          <w:sz w:val="22"/>
          <w:u w:val="none"/>
        </w:rPr>
      </w:lvl>
    </w:lvlOverride>
  </w:num>
  <w:num w:numId="28" w16cid:durableId="1153989031">
    <w:abstractNumId w:val="10"/>
    <w:lvlOverride w:ilvl="0">
      <w:lvl w:ilvl="0">
        <w:start w:val="1"/>
        <w:numFmt w:val="bullet"/>
        <w:lvlText w:val="8. "/>
        <w:legacy w:legacy="1" w:legacySpace="0" w:legacyIndent="0"/>
        <w:lvlJc w:val="left"/>
        <w:pPr>
          <w:ind w:left="360" w:firstLine="0"/>
        </w:pPr>
        <w:rPr>
          <w:rFonts w:ascii="Times New Roman" w:hAnsi="Times New Roman" w:cs="Times New Roman" w:hint="default"/>
          <w:b w:val="0"/>
          <w:i w:val="0"/>
          <w:strike w:val="0"/>
          <w:color w:val="000000"/>
          <w:sz w:val="22"/>
          <w:u w:val="none"/>
        </w:rPr>
      </w:lvl>
    </w:lvlOverride>
  </w:num>
  <w:num w:numId="29" w16cid:durableId="230426815">
    <w:abstractNumId w:val="10"/>
    <w:lvlOverride w:ilvl="0">
      <w:lvl w:ilvl="0">
        <w:start w:val="1"/>
        <w:numFmt w:val="bullet"/>
        <w:lvlText w:val="9. "/>
        <w:legacy w:legacy="1" w:legacySpace="0" w:legacyIndent="0"/>
        <w:lvlJc w:val="left"/>
        <w:pPr>
          <w:ind w:left="360" w:firstLine="0"/>
        </w:pPr>
        <w:rPr>
          <w:rFonts w:ascii="Times New Roman" w:hAnsi="Times New Roman" w:cs="Times New Roman" w:hint="default"/>
          <w:b w:val="0"/>
          <w:i w:val="0"/>
          <w:strike w:val="0"/>
          <w:color w:val="000000"/>
          <w:sz w:val="22"/>
          <w:u w:val="none"/>
        </w:rPr>
      </w:lvl>
    </w:lvlOverride>
  </w:num>
  <w:num w:numId="30" w16cid:durableId="836964450">
    <w:abstractNumId w:val="10"/>
    <w:lvlOverride w:ilvl="0">
      <w:lvl w:ilvl="0">
        <w:start w:val="1"/>
        <w:numFmt w:val="bullet"/>
        <w:lvlText w:val="10. "/>
        <w:legacy w:legacy="1" w:legacySpace="0" w:legacyIndent="0"/>
        <w:lvlJc w:val="left"/>
        <w:pPr>
          <w:ind w:left="360" w:firstLine="0"/>
        </w:pPr>
        <w:rPr>
          <w:rFonts w:ascii="Times New Roman" w:hAnsi="Times New Roman" w:cs="Times New Roman" w:hint="default"/>
          <w:b w:val="0"/>
          <w:i w:val="0"/>
          <w:strike w:val="0"/>
          <w:color w:val="000000"/>
          <w:sz w:val="22"/>
          <w:u w:val="none"/>
        </w:rPr>
      </w:lvl>
    </w:lvlOverride>
  </w:num>
  <w:num w:numId="31" w16cid:durableId="1464468489">
    <w:abstractNumId w:val="10"/>
    <w:lvlOverride w:ilvl="0">
      <w:lvl w:ilvl="0">
        <w:start w:val="1"/>
        <w:numFmt w:val="bullet"/>
        <w:lvlText w:val="continues on next page"/>
        <w:legacy w:legacy="1" w:legacySpace="0" w:legacyIndent="0"/>
        <w:lvlJc w:val="right"/>
        <w:pPr>
          <w:ind w:left="0" w:firstLine="0"/>
        </w:pPr>
        <w:rPr>
          <w:rFonts w:ascii="Times New Roman" w:hAnsi="Times New Roman" w:cs="Times New Roman" w:hint="default"/>
          <w:b/>
          <w:i/>
          <w:strike w:val="0"/>
          <w:color w:val="000000"/>
          <w:sz w:val="16"/>
          <w:u w:val="none"/>
        </w:rPr>
      </w:lvl>
    </w:lvlOverride>
  </w:num>
  <w:num w:numId="32" w16cid:durableId="311325334">
    <w:abstractNumId w:val="10"/>
    <w:lvlOverride w:ilvl="0">
      <w:lvl w:ilvl="0">
        <w:start w:val="1"/>
        <w:numFmt w:val="bullet"/>
        <w:lvlText w:val="11. "/>
        <w:legacy w:legacy="1" w:legacySpace="0" w:legacyIndent="0"/>
        <w:lvlJc w:val="left"/>
        <w:pPr>
          <w:ind w:left="360" w:firstLine="0"/>
        </w:pPr>
        <w:rPr>
          <w:rFonts w:ascii="Times New Roman" w:hAnsi="Times New Roman" w:cs="Times New Roman" w:hint="default"/>
          <w:b w:val="0"/>
          <w:i w:val="0"/>
          <w:strike w:val="0"/>
          <w:color w:val="000000"/>
          <w:sz w:val="22"/>
          <w:u w:val="none"/>
        </w:rPr>
      </w:lvl>
    </w:lvlOverride>
  </w:num>
  <w:num w:numId="33" w16cid:durableId="357853515">
    <w:abstractNumId w:val="10"/>
    <w:lvlOverride w:ilvl="0">
      <w:lvl w:ilvl="0">
        <w:start w:val="1"/>
        <w:numFmt w:val="bullet"/>
        <w:lvlText w:val="References"/>
        <w:legacy w:legacy="1" w:legacySpace="0" w:legacyIndent="0"/>
        <w:lvlJc w:val="center"/>
        <w:pPr>
          <w:ind w:left="0" w:firstLine="0"/>
        </w:pPr>
        <w:rPr>
          <w:rFonts w:ascii="Times New Roman" w:hAnsi="Times New Roman" w:cs="Times New Roman" w:hint="default"/>
          <w:b/>
          <w:i w:val="0"/>
          <w:strike w:val="0"/>
          <w:color w:val="000000"/>
          <w:sz w:val="24"/>
          <w:u w:val="none"/>
        </w:rPr>
      </w:lvl>
    </w:lvlOverride>
  </w:num>
  <w:num w:numId="34" w16cid:durableId="362945398">
    <w:abstractNumId w:val="10"/>
    <w:lvlOverride w:ilvl="0">
      <w:lvl w:ilvl="0">
        <w:start w:val="1"/>
        <w:numFmt w:val="bullet"/>
        <w:lvlText w:val="OBRA Regulatory"/>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35" w16cid:durableId="300893132">
    <w:abstractNumId w:val="10"/>
    <w:lvlOverride w:ilvl="0">
      <w:lvl w:ilvl="0">
        <w:start w:val="1"/>
        <w:numFmt w:val="bullet"/>
        <w:lvlText w:val="Reference Numbers"/>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36" w16cid:durableId="1622226412">
    <w:abstractNumId w:val="10"/>
    <w:lvlOverride w:ilvl="0">
      <w:lvl w:ilvl="0">
        <w:start w:val="1"/>
        <w:numFmt w:val="bullet"/>
        <w:lvlText w:val="Survey Tag Numbers"/>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37" w16cid:durableId="623118890">
    <w:abstractNumId w:val="10"/>
    <w:lvlOverride w:ilvl="0">
      <w:lvl w:ilvl="0">
        <w:start w:val="1"/>
        <w:numFmt w:val="bullet"/>
        <w:lvlText w:val="Other References"/>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38" w16cid:durableId="1971084579">
    <w:abstractNumId w:val="10"/>
    <w:lvlOverride w:ilvl="0">
      <w:lvl w:ilvl="0">
        <w:start w:val="1"/>
        <w:numFmt w:val="bullet"/>
        <w:lvlText w:val="Related Documents"/>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39" w16cid:durableId="239565717">
    <w:abstractNumId w:val="10"/>
    <w:lvlOverride w:ilvl="0">
      <w:lvl w:ilvl="0">
        <w:start w:val="1"/>
        <w:numFmt w:val="bullet"/>
        <w:lvlText w:val="Version"/>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40" w16cid:durableId="421806660">
    <w:abstractNumId w:val="8"/>
  </w:num>
  <w:num w:numId="41" w16cid:durableId="810903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93"/>
    <w:rsid w:val="00002F55"/>
    <w:rsid w:val="00003452"/>
    <w:rsid w:val="0000797C"/>
    <w:rsid w:val="00017019"/>
    <w:rsid w:val="00033EF4"/>
    <w:rsid w:val="000351C5"/>
    <w:rsid w:val="0003521E"/>
    <w:rsid w:val="00042B0C"/>
    <w:rsid w:val="000453D6"/>
    <w:rsid w:val="00054856"/>
    <w:rsid w:val="000556E7"/>
    <w:rsid w:val="00064D50"/>
    <w:rsid w:val="0007294C"/>
    <w:rsid w:val="00073476"/>
    <w:rsid w:val="000738EA"/>
    <w:rsid w:val="000818FD"/>
    <w:rsid w:val="00083370"/>
    <w:rsid w:val="00094333"/>
    <w:rsid w:val="00096A50"/>
    <w:rsid w:val="000A47D3"/>
    <w:rsid w:val="000A4FA6"/>
    <w:rsid w:val="000B1619"/>
    <w:rsid w:val="000C1EA2"/>
    <w:rsid w:val="000D028C"/>
    <w:rsid w:val="000D0DEA"/>
    <w:rsid w:val="000D18F2"/>
    <w:rsid w:val="000D2F5E"/>
    <w:rsid w:val="000E632E"/>
    <w:rsid w:val="001051C9"/>
    <w:rsid w:val="0010724D"/>
    <w:rsid w:val="00110348"/>
    <w:rsid w:val="00112807"/>
    <w:rsid w:val="00125BFB"/>
    <w:rsid w:val="001413F6"/>
    <w:rsid w:val="001441A3"/>
    <w:rsid w:val="00151803"/>
    <w:rsid w:val="001617DD"/>
    <w:rsid w:val="00170F29"/>
    <w:rsid w:val="0018275E"/>
    <w:rsid w:val="00182EFF"/>
    <w:rsid w:val="00185E3E"/>
    <w:rsid w:val="001947BE"/>
    <w:rsid w:val="001A2E66"/>
    <w:rsid w:val="001B58B7"/>
    <w:rsid w:val="001C2440"/>
    <w:rsid w:val="001D4AB1"/>
    <w:rsid w:val="001D4E86"/>
    <w:rsid w:val="001D6E16"/>
    <w:rsid w:val="001E2E2F"/>
    <w:rsid w:val="001E5231"/>
    <w:rsid w:val="001E6641"/>
    <w:rsid w:val="001E7C1F"/>
    <w:rsid w:val="001F2293"/>
    <w:rsid w:val="001F236E"/>
    <w:rsid w:val="00202458"/>
    <w:rsid w:val="002045E5"/>
    <w:rsid w:val="002045FF"/>
    <w:rsid w:val="00207A3B"/>
    <w:rsid w:val="002121FE"/>
    <w:rsid w:val="0021274C"/>
    <w:rsid w:val="00220495"/>
    <w:rsid w:val="00223625"/>
    <w:rsid w:val="00235816"/>
    <w:rsid w:val="002361E4"/>
    <w:rsid w:val="00237D1F"/>
    <w:rsid w:val="00237E00"/>
    <w:rsid w:val="00241890"/>
    <w:rsid w:val="002438A6"/>
    <w:rsid w:val="002458A9"/>
    <w:rsid w:val="00250172"/>
    <w:rsid w:val="002648A9"/>
    <w:rsid w:val="002731C8"/>
    <w:rsid w:val="00281122"/>
    <w:rsid w:val="0028202E"/>
    <w:rsid w:val="00282AE8"/>
    <w:rsid w:val="002909CF"/>
    <w:rsid w:val="00295FE0"/>
    <w:rsid w:val="002A2670"/>
    <w:rsid w:val="002A3051"/>
    <w:rsid w:val="002A7297"/>
    <w:rsid w:val="002A767A"/>
    <w:rsid w:val="002B3D4C"/>
    <w:rsid w:val="002B7D52"/>
    <w:rsid w:val="002C08E1"/>
    <w:rsid w:val="002C3E42"/>
    <w:rsid w:val="002C6BF4"/>
    <w:rsid w:val="002D4FD8"/>
    <w:rsid w:val="002E2D93"/>
    <w:rsid w:val="00300641"/>
    <w:rsid w:val="003028BC"/>
    <w:rsid w:val="00303819"/>
    <w:rsid w:val="0031297A"/>
    <w:rsid w:val="0031399E"/>
    <w:rsid w:val="0031691C"/>
    <w:rsid w:val="00317656"/>
    <w:rsid w:val="003229FC"/>
    <w:rsid w:val="0033224C"/>
    <w:rsid w:val="00340987"/>
    <w:rsid w:val="003428E6"/>
    <w:rsid w:val="00343748"/>
    <w:rsid w:val="0035047F"/>
    <w:rsid w:val="00351483"/>
    <w:rsid w:val="00374DFE"/>
    <w:rsid w:val="00377ADF"/>
    <w:rsid w:val="00380349"/>
    <w:rsid w:val="003B715D"/>
    <w:rsid w:val="003D4784"/>
    <w:rsid w:val="003E15C5"/>
    <w:rsid w:val="003E1970"/>
    <w:rsid w:val="003E1CAB"/>
    <w:rsid w:val="003E5297"/>
    <w:rsid w:val="003E5305"/>
    <w:rsid w:val="003E6FED"/>
    <w:rsid w:val="003F4F25"/>
    <w:rsid w:val="00405F52"/>
    <w:rsid w:val="00413FF5"/>
    <w:rsid w:val="00414403"/>
    <w:rsid w:val="00415CDF"/>
    <w:rsid w:val="00424D56"/>
    <w:rsid w:val="00427337"/>
    <w:rsid w:val="00431040"/>
    <w:rsid w:val="0044058E"/>
    <w:rsid w:val="00444049"/>
    <w:rsid w:val="00450C1D"/>
    <w:rsid w:val="00454EC7"/>
    <w:rsid w:val="00455530"/>
    <w:rsid w:val="0046360A"/>
    <w:rsid w:val="00464C5B"/>
    <w:rsid w:val="00470302"/>
    <w:rsid w:val="004731BA"/>
    <w:rsid w:val="00483A24"/>
    <w:rsid w:val="00483EEF"/>
    <w:rsid w:val="004A100B"/>
    <w:rsid w:val="004A54A6"/>
    <w:rsid w:val="004A593A"/>
    <w:rsid w:val="004B0643"/>
    <w:rsid w:val="004D01F5"/>
    <w:rsid w:val="004D78DD"/>
    <w:rsid w:val="004E22F9"/>
    <w:rsid w:val="004E2EFE"/>
    <w:rsid w:val="004E5A65"/>
    <w:rsid w:val="004F67B1"/>
    <w:rsid w:val="004F6FF3"/>
    <w:rsid w:val="005030C5"/>
    <w:rsid w:val="00514154"/>
    <w:rsid w:val="00543E82"/>
    <w:rsid w:val="00545960"/>
    <w:rsid w:val="00545AAD"/>
    <w:rsid w:val="0054748C"/>
    <w:rsid w:val="005502B7"/>
    <w:rsid w:val="005510F0"/>
    <w:rsid w:val="00556D35"/>
    <w:rsid w:val="00556D39"/>
    <w:rsid w:val="00566F1B"/>
    <w:rsid w:val="00571CE7"/>
    <w:rsid w:val="005742F6"/>
    <w:rsid w:val="00580296"/>
    <w:rsid w:val="00585E2D"/>
    <w:rsid w:val="00590C1B"/>
    <w:rsid w:val="00593459"/>
    <w:rsid w:val="00595842"/>
    <w:rsid w:val="005B0494"/>
    <w:rsid w:val="005B3FA7"/>
    <w:rsid w:val="005D7F8A"/>
    <w:rsid w:val="005E018D"/>
    <w:rsid w:val="005E3549"/>
    <w:rsid w:val="006019A2"/>
    <w:rsid w:val="006019B5"/>
    <w:rsid w:val="00607C1A"/>
    <w:rsid w:val="006105E9"/>
    <w:rsid w:val="00612CFB"/>
    <w:rsid w:val="00613FF9"/>
    <w:rsid w:val="006163B3"/>
    <w:rsid w:val="00626A03"/>
    <w:rsid w:val="00636453"/>
    <w:rsid w:val="0064478F"/>
    <w:rsid w:val="00647CF4"/>
    <w:rsid w:val="00650FA9"/>
    <w:rsid w:val="00657334"/>
    <w:rsid w:val="00660101"/>
    <w:rsid w:val="00661BFC"/>
    <w:rsid w:val="00665775"/>
    <w:rsid w:val="00673FED"/>
    <w:rsid w:val="00680495"/>
    <w:rsid w:val="006948A3"/>
    <w:rsid w:val="006A16AC"/>
    <w:rsid w:val="006A1B82"/>
    <w:rsid w:val="006A1DC5"/>
    <w:rsid w:val="006A25C0"/>
    <w:rsid w:val="006A2CF4"/>
    <w:rsid w:val="006A5D99"/>
    <w:rsid w:val="006B6C80"/>
    <w:rsid w:val="006C00B5"/>
    <w:rsid w:val="006C21C6"/>
    <w:rsid w:val="006C3E80"/>
    <w:rsid w:val="006C5958"/>
    <w:rsid w:val="006D4EF6"/>
    <w:rsid w:val="006E00F2"/>
    <w:rsid w:val="006E2171"/>
    <w:rsid w:val="006E796D"/>
    <w:rsid w:val="006F00A8"/>
    <w:rsid w:val="006F3764"/>
    <w:rsid w:val="0070164C"/>
    <w:rsid w:val="00704B44"/>
    <w:rsid w:val="00705C65"/>
    <w:rsid w:val="0071650E"/>
    <w:rsid w:val="00717E05"/>
    <w:rsid w:val="007225BF"/>
    <w:rsid w:val="0073066B"/>
    <w:rsid w:val="0073309E"/>
    <w:rsid w:val="00733803"/>
    <w:rsid w:val="00751E52"/>
    <w:rsid w:val="00765D01"/>
    <w:rsid w:val="0077105E"/>
    <w:rsid w:val="0079113C"/>
    <w:rsid w:val="00793B85"/>
    <w:rsid w:val="00796DE4"/>
    <w:rsid w:val="007A008B"/>
    <w:rsid w:val="007A5A83"/>
    <w:rsid w:val="007B31CC"/>
    <w:rsid w:val="007C03D9"/>
    <w:rsid w:val="007C0FEA"/>
    <w:rsid w:val="007D4443"/>
    <w:rsid w:val="007E17C5"/>
    <w:rsid w:val="007E19EA"/>
    <w:rsid w:val="007F1A39"/>
    <w:rsid w:val="00810CBD"/>
    <w:rsid w:val="00811761"/>
    <w:rsid w:val="0081203F"/>
    <w:rsid w:val="00812502"/>
    <w:rsid w:val="00813F05"/>
    <w:rsid w:val="00821094"/>
    <w:rsid w:val="00821EBD"/>
    <w:rsid w:val="00823769"/>
    <w:rsid w:val="00830409"/>
    <w:rsid w:val="00835AB0"/>
    <w:rsid w:val="00835B8D"/>
    <w:rsid w:val="00840E9E"/>
    <w:rsid w:val="00841A97"/>
    <w:rsid w:val="00841D5C"/>
    <w:rsid w:val="00845315"/>
    <w:rsid w:val="00845719"/>
    <w:rsid w:val="00860F2B"/>
    <w:rsid w:val="00863931"/>
    <w:rsid w:val="00872DF3"/>
    <w:rsid w:val="008800E6"/>
    <w:rsid w:val="00885FE7"/>
    <w:rsid w:val="008A6714"/>
    <w:rsid w:val="008B4402"/>
    <w:rsid w:val="008B5E53"/>
    <w:rsid w:val="008C1840"/>
    <w:rsid w:val="008D0C4F"/>
    <w:rsid w:val="008D79C8"/>
    <w:rsid w:val="008E0958"/>
    <w:rsid w:val="008E2C60"/>
    <w:rsid w:val="008E6739"/>
    <w:rsid w:val="008F0033"/>
    <w:rsid w:val="008F7E69"/>
    <w:rsid w:val="00903474"/>
    <w:rsid w:val="00907AF0"/>
    <w:rsid w:val="009124EA"/>
    <w:rsid w:val="00920931"/>
    <w:rsid w:val="009242CF"/>
    <w:rsid w:val="00925F45"/>
    <w:rsid w:val="00926048"/>
    <w:rsid w:val="009324CB"/>
    <w:rsid w:val="00932CCE"/>
    <w:rsid w:val="009425ED"/>
    <w:rsid w:val="00943403"/>
    <w:rsid w:val="00966E73"/>
    <w:rsid w:val="0097070D"/>
    <w:rsid w:val="009751FA"/>
    <w:rsid w:val="009871C0"/>
    <w:rsid w:val="009902BA"/>
    <w:rsid w:val="009975B9"/>
    <w:rsid w:val="009A6316"/>
    <w:rsid w:val="009B15E8"/>
    <w:rsid w:val="009C2C3F"/>
    <w:rsid w:val="009C3C81"/>
    <w:rsid w:val="009D236B"/>
    <w:rsid w:val="009E0FC5"/>
    <w:rsid w:val="009E1C1F"/>
    <w:rsid w:val="009E22E2"/>
    <w:rsid w:val="009E38A5"/>
    <w:rsid w:val="009E616D"/>
    <w:rsid w:val="009F23C3"/>
    <w:rsid w:val="009F2C5A"/>
    <w:rsid w:val="009F4163"/>
    <w:rsid w:val="00A0366E"/>
    <w:rsid w:val="00A067F5"/>
    <w:rsid w:val="00A0748A"/>
    <w:rsid w:val="00A079D0"/>
    <w:rsid w:val="00A12624"/>
    <w:rsid w:val="00A2063F"/>
    <w:rsid w:val="00A30074"/>
    <w:rsid w:val="00A37099"/>
    <w:rsid w:val="00A37CD2"/>
    <w:rsid w:val="00A50474"/>
    <w:rsid w:val="00A50A6B"/>
    <w:rsid w:val="00A60227"/>
    <w:rsid w:val="00A6299D"/>
    <w:rsid w:val="00A65F7F"/>
    <w:rsid w:val="00A722C5"/>
    <w:rsid w:val="00A842AF"/>
    <w:rsid w:val="00A86748"/>
    <w:rsid w:val="00AA5DAA"/>
    <w:rsid w:val="00AA6BD7"/>
    <w:rsid w:val="00AA70A5"/>
    <w:rsid w:val="00AB1323"/>
    <w:rsid w:val="00AB1C47"/>
    <w:rsid w:val="00AB6F9E"/>
    <w:rsid w:val="00AD0D3F"/>
    <w:rsid w:val="00AD4AD1"/>
    <w:rsid w:val="00AE3A84"/>
    <w:rsid w:val="00AF2901"/>
    <w:rsid w:val="00AF555B"/>
    <w:rsid w:val="00B01D35"/>
    <w:rsid w:val="00B114C6"/>
    <w:rsid w:val="00B265C9"/>
    <w:rsid w:val="00B403C1"/>
    <w:rsid w:val="00B412AB"/>
    <w:rsid w:val="00B42BD3"/>
    <w:rsid w:val="00B509C3"/>
    <w:rsid w:val="00B5424C"/>
    <w:rsid w:val="00B547ED"/>
    <w:rsid w:val="00B5666C"/>
    <w:rsid w:val="00B57262"/>
    <w:rsid w:val="00B653C6"/>
    <w:rsid w:val="00B679A3"/>
    <w:rsid w:val="00B822A2"/>
    <w:rsid w:val="00B84692"/>
    <w:rsid w:val="00B94A95"/>
    <w:rsid w:val="00BA3D84"/>
    <w:rsid w:val="00BB7493"/>
    <w:rsid w:val="00BB7AB2"/>
    <w:rsid w:val="00BC133B"/>
    <w:rsid w:val="00BC224F"/>
    <w:rsid w:val="00BC4C6E"/>
    <w:rsid w:val="00BC77AC"/>
    <w:rsid w:val="00BD1BD1"/>
    <w:rsid w:val="00BD7757"/>
    <w:rsid w:val="00BD7FA5"/>
    <w:rsid w:val="00BE6E12"/>
    <w:rsid w:val="00BF6BDB"/>
    <w:rsid w:val="00C00AFF"/>
    <w:rsid w:val="00C05FF7"/>
    <w:rsid w:val="00C23E7E"/>
    <w:rsid w:val="00C2447B"/>
    <w:rsid w:val="00C31238"/>
    <w:rsid w:val="00C37704"/>
    <w:rsid w:val="00C41A71"/>
    <w:rsid w:val="00C42E7A"/>
    <w:rsid w:val="00C50DCF"/>
    <w:rsid w:val="00C713CF"/>
    <w:rsid w:val="00C72DDF"/>
    <w:rsid w:val="00C76C97"/>
    <w:rsid w:val="00C86CB5"/>
    <w:rsid w:val="00C879FF"/>
    <w:rsid w:val="00C90214"/>
    <w:rsid w:val="00CA0586"/>
    <w:rsid w:val="00CB1153"/>
    <w:rsid w:val="00CB7AEF"/>
    <w:rsid w:val="00CC0CAE"/>
    <w:rsid w:val="00CC2610"/>
    <w:rsid w:val="00CC47E5"/>
    <w:rsid w:val="00CC514A"/>
    <w:rsid w:val="00CC577E"/>
    <w:rsid w:val="00CE10B4"/>
    <w:rsid w:val="00CE12C1"/>
    <w:rsid w:val="00CE4C81"/>
    <w:rsid w:val="00D01299"/>
    <w:rsid w:val="00D20896"/>
    <w:rsid w:val="00D220DF"/>
    <w:rsid w:val="00D27CAC"/>
    <w:rsid w:val="00D303B8"/>
    <w:rsid w:val="00D326CD"/>
    <w:rsid w:val="00D37A4D"/>
    <w:rsid w:val="00D37F2C"/>
    <w:rsid w:val="00D41FDE"/>
    <w:rsid w:val="00D47DD5"/>
    <w:rsid w:val="00D51226"/>
    <w:rsid w:val="00D52946"/>
    <w:rsid w:val="00D561E5"/>
    <w:rsid w:val="00D6113A"/>
    <w:rsid w:val="00D66598"/>
    <w:rsid w:val="00D779D2"/>
    <w:rsid w:val="00D837DE"/>
    <w:rsid w:val="00D84454"/>
    <w:rsid w:val="00D949B9"/>
    <w:rsid w:val="00DA0346"/>
    <w:rsid w:val="00DA4921"/>
    <w:rsid w:val="00DA501F"/>
    <w:rsid w:val="00DB10D3"/>
    <w:rsid w:val="00DD7A9E"/>
    <w:rsid w:val="00DE6146"/>
    <w:rsid w:val="00DF03DC"/>
    <w:rsid w:val="00DF27D8"/>
    <w:rsid w:val="00DF5C17"/>
    <w:rsid w:val="00E00024"/>
    <w:rsid w:val="00E00EF5"/>
    <w:rsid w:val="00E00F71"/>
    <w:rsid w:val="00E05A3E"/>
    <w:rsid w:val="00E16CBC"/>
    <w:rsid w:val="00E2473A"/>
    <w:rsid w:val="00E27BBF"/>
    <w:rsid w:val="00E35E54"/>
    <w:rsid w:val="00E36C0A"/>
    <w:rsid w:val="00E45C6D"/>
    <w:rsid w:val="00E55A65"/>
    <w:rsid w:val="00E56A60"/>
    <w:rsid w:val="00E6231B"/>
    <w:rsid w:val="00E6340B"/>
    <w:rsid w:val="00E65CA2"/>
    <w:rsid w:val="00E7771C"/>
    <w:rsid w:val="00E83038"/>
    <w:rsid w:val="00E85C79"/>
    <w:rsid w:val="00E91BF2"/>
    <w:rsid w:val="00EA04CF"/>
    <w:rsid w:val="00EA7264"/>
    <w:rsid w:val="00EA7733"/>
    <w:rsid w:val="00EB629B"/>
    <w:rsid w:val="00EC2482"/>
    <w:rsid w:val="00EC2EF6"/>
    <w:rsid w:val="00EC50A4"/>
    <w:rsid w:val="00ED1CAF"/>
    <w:rsid w:val="00ED42E3"/>
    <w:rsid w:val="00EE5B15"/>
    <w:rsid w:val="00EF3E1C"/>
    <w:rsid w:val="00EF59E4"/>
    <w:rsid w:val="00F045A7"/>
    <w:rsid w:val="00F13111"/>
    <w:rsid w:val="00F21102"/>
    <w:rsid w:val="00F23590"/>
    <w:rsid w:val="00F35917"/>
    <w:rsid w:val="00F4164C"/>
    <w:rsid w:val="00F43D54"/>
    <w:rsid w:val="00F5206E"/>
    <w:rsid w:val="00F53920"/>
    <w:rsid w:val="00F547C5"/>
    <w:rsid w:val="00F663D6"/>
    <w:rsid w:val="00F6688C"/>
    <w:rsid w:val="00F67EA1"/>
    <w:rsid w:val="00F71539"/>
    <w:rsid w:val="00F73F10"/>
    <w:rsid w:val="00F775FE"/>
    <w:rsid w:val="00F7787C"/>
    <w:rsid w:val="00F810DD"/>
    <w:rsid w:val="00F85C91"/>
    <w:rsid w:val="00F943F7"/>
    <w:rsid w:val="00F947AB"/>
    <w:rsid w:val="00F94D3B"/>
    <w:rsid w:val="00F966FA"/>
    <w:rsid w:val="00F978C4"/>
    <w:rsid w:val="00FA4934"/>
    <w:rsid w:val="00FC2C54"/>
    <w:rsid w:val="00FC3E09"/>
    <w:rsid w:val="00FC4BFF"/>
    <w:rsid w:val="00FD1676"/>
    <w:rsid w:val="00FD5176"/>
    <w:rsid w:val="00FD6E7B"/>
    <w:rsid w:val="00FE187D"/>
    <w:rsid w:val="00FE522E"/>
    <w:rsid w:val="00FF2965"/>
    <w:rsid w:val="00FF373A"/>
    <w:rsid w:val="00FF43DA"/>
    <w:rsid w:val="00FF4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33059CF4"/>
  <w15:docId w15:val="{48501D17-11B6-4CB8-AEB0-42C02663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macro" w:locked="1" w:semiHidden="1" w:unhideWhenUsed="1"/>
    <w:lsdException w:name="toa heading" w:semiHidden="1" w:unhideWhenUsed="1"/>
    <w:lsdException w:name="List" w:lock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locked="1" w:semiHidden="1" w:unhideWhenUsed="1"/>
    <w:lsdException w:name="List Bullet 5" w:locked="1" w:semiHidden="1" w:unhideWhenUsed="1"/>
    <w:lsdException w:name="List Number 2" w:semiHidden="1" w:unhideWhenUsed="1"/>
    <w:lsdException w:name="List Number 3"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semiHidden="1" w:unhideWhenUsed="1"/>
    <w:lsdException w:name="Subtitle" w:locked="1" w:qFormat="1"/>
    <w:lsdException w:name="Salutation" w:locked="1" w:semiHidden="1" w:unhideWhenUsed="1"/>
    <w:lsdException w:name="Date" w:locked="1" w:semiHidden="1" w:unhideWhenUsed="1"/>
    <w:lsdException w:name="Body Text First Indent"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style>
  <w:style w:type="paragraph" w:styleId="Heading1">
    <w:name w:val="heading 1"/>
    <w:basedOn w:val="Normal"/>
    <w:next w:val="Normal"/>
    <w:qFormat/>
    <w:rsid w:val="00A50474"/>
    <w:pPr>
      <w:keepNext/>
      <w:spacing w:after="60"/>
      <w:jc w:val="left"/>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OddFooter"/>
    <w:basedOn w:val="Normal"/>
    <w:link w:val="FooterChar"/>
    <w:uiPriority w:val="99"/>
    <w:pPr>
      <w:tabs>
        <w:tab w:val="right" w:pos="10080"/>
      </w:tabs>
      <w:ind w:right="360"/>
    </w:pPr>
    <w:rPr>
      <w:sz w:val="16"/>
    </w:rPr>
  </w:style>
  <w:style w:type="paragraph" w:customStyle="1" w:styleId="Level1">
    <w:name w:val="Level 1"/>
    <w:basedOn w:val="Normal"/>
    <w:link w:val="Level1Char"/>
    <w:semiHidden/>
    <w:locked/>
    <w:pPr>
      <w:tabs>
        <w:tab w:val="decimal" w:pos="260"/>
        <w:tab w:val="left" w:pos="540"/>
      </w:tabs>
      <w:ind w:left="547" w:hanging="547"/>
    </w:pPr>
  </w:style>
  <w:style w:type="character" w:customStyle="1" w:styleId="Level1Char">
    <w:name w:val="Level 1 Char"/>
    <w:link w:val="Level1"/>
    <w:rPr>
      <w:lang w:val="en-US" w:eastAsia="en-US" w:bidi="ar-SA"/>
    </w:rPr>
  </w:style>
  <w:style w:type="paragraph" w:customStyle="1" w:styleId="Level2">
    <w:name w:val="Level 2"/>
    <w:basedOn w:val="Normal"/>
    <w:semiHidden/>
    <w:locked/>
    <w:pPr>
      <w:ind w:left="907" w:hanging="360"/>
    </w:pPr>
  </w:style>
  <w:style w:type="paragraph" w:customStyle="1" w:styleId="Level3">
    <w:name w:val="Level 3"/>
    <w:basedOn w:val="Normal"/>
    <w:semiHidden/>
    <w:locked/>
    <w:pPr>
      <w:tabs>
        <w:tab w:val="left" w:pos="1332"/>
      </w:tabs>
      <w:ind w:left="1324" w:hanging="446"/>
    </w:pPr>
  </w:style>
  <w:style w:type="paragraph" w:customStyle="1" w:styleId="Level4">
    <w:name w:val="Level 4"/>
    <w:basedOn w:val="Normal"/>
    <w:semiHidden/>
    <w:locked/>
    <w:pPr>
      <w:tabs>
        <w:tab w:val="left" w:pos="1782"/>
      </w:tabs>
      <w:ind w:left="1785" w:hanging="446"/>
    </w:pPr>
  </w:style>
  <w:style w:type="paragraph" w:customStyle="1" w:styleId="HighlightText">
    <w:name w:val="Highlight Text"/>
    <w:basedOn w:val="Normal"/>
    <w:rsid w:val="008D79C8"/>
    <w:pPr>
      <w:jc w:val="left"/>
    </w:pPr>
    <w:rPr>
      <w:bCs/>
    </w:rPr>
  </w:style>
  <w:style w:type="character" w:customStyle="1" w:styleId="Bold10pt">
    <w:name w:val="Bold 10 pt"/>
    <w:rsid w:val="003E15C5"/>
    <w:rPr>
      <w:rFonts w:ascii="Times New Roman" w:hAnsi="Times New Roman"/>
      <w:b/>
      <w:sz w:val="20"/>
      <w:szCs w:val="20"/>
    </w:rPr>
  </w:style>
  <w:style w:type="paragraph" w:styleId="Header">
    <w:name w:val="header"/>
    <w:aliases w:val="OddHeader"/>
    <w:basedOn w:val="Normal"/>
    <w:pPr>
      <w:tabs>
        <w:tab w:val="center" w:pos="4320"/>
        <w:tab w:val="right" w:pos="8640"/>
      </w:tabs>
      <w:jc w:val="right"/>
    </w:pPr>
    <w:rPr>
      <w:i/>
      <w:sz w:val="16"/>
    </w:rPr>
  </w:style>
  <w:style w:type="character" w:styleId="PageNumber">
    <w:name w:val="page number"/>
    <w:basedOn w:val="DefaultParagraphFont"/>
  </w:style>
  <w:style w:type="paragraph" w:customStyle="1" w:styleId="L1LL">
    <w:name w:val="L1LL"/>
    <w:basedOn w:val="Normal"/>
    <w:semiHidden/>
    <w:locked/>
    <w:pPr>
      <w:tabs>
        <w:tab w:val="left" w:pos="901"/>
      </w:tabs>
      <w:autoSpaceDE w:val="0"/>
      <w:autoSpaceDN w:val="0"/>
      <w:adjustRightInd w:val="0"/>
      <w:spacing w:line="240" w:lineRule="atLeast"/>
      <w:ind w:left="900" w:hanging="360"/>
    </w:pPr>
  </w:style>
  <w:style w:type="paragraph" w:customStyle="1" w:styleId="L1NL">
    <w:name w:val="L1NL"/>
    <w:basedOn w:val="Normal"/>
    <w:semiHidden/>
    <w:locked/>
    <w:pPr>
      <w:tabs>
        <w:tab w:val="decimal" w:pos="260"/>
        <w:tab w:val="left" w:pos="541"/>
      </w:tabs>
      <w:autoSpaceDE w:val="0"/>
      <w:autoSpaceDN w:val="0"/>
      <w:adjustRightInd w:val="0"/>
      <w:spacing w:after="120" w:line="240" w:lineRule="atLeast"/>
      <w:ind w:left="540" w:hanging="540"/>
    </w:pPr>
  </w:style>
  <w:style w:type="paragraph" w:customStyle="1" w:styleId="L2NL">
    <w:name w:val="L2NL"/>
    <w:basedOn w:val="Normal"/>
    <w:semiHidden/>
    <w:locked/>
    <w:pPr>
      <w:tabs>
        <w:tab w:val="left" w:pos="1080"/>
        <w:tab w:val="left" w:pos="1440"/>
      </w:tabs>
      <w:autoSpaceDE w:val="0"/>
      <w:autoSpaceDN w:val="0"/>
      <w:adjustRightInd w:val="0"/>
      <w:spacing w:line="240" w:lineRule="atLeast"/>
      <w:ind w:left="1440" w:hanging="540"/>
    </w:pPr>
  </w:style>
  <w:style w:type="paragraph" w:styleId="BodyText">
    <w:name w:val="Body Text"/>
    <w:basedOn w:val="Normal"/>
    <w:pPr>
      <w:overflowPunct w:val="0"/>
      <w:autoSpaceDE w:val="0"/>
      <w:autoSpaceDN w:val="0"/>
      <w:adjustRightInd w:val="0"/>
      <w:textAlignment w:val="baseline"/>
    </w:pPr>
  </w:style>
  <w:style w:type="paragraph" w:customStyle="1" w:styleId="PRegTagHdg">
    <w:name w:val="PRegTagHdg"/>
    <w:rsid w:val="00860F2B"/>
    <w:pPr>
      <w:jc w:val="center"/>
    </w:pPr>
    <w:rPr>
      <w:b/>
      <w:sz w:val="24"/>
      <w:szCs w:val="24"/>
    </w:rPr>
  </w:style>
  <w:style w:type="paragraph" w:customStyle="1" w:styleId="PRegTagSideHdg">
    <w:name w:val="PRegTagSideHdg"/>
    <w:rsid w:val="00860F2B"/>
    <w:pPr>
      <w:jc w:val="center"/>
    </w:pPr>
    <w:rPr>
      <w:b/>
      <w:bCs/>
    </w:rPr>
  </w:style>
  <w:style w:type="paragraph" w:customStyle="1" w:styleId="PRefTagInfo">
    <w:name w:val="PRef/Tag Info"/>
    <w:basedOn w:val="Level2"/>
    <w:rsid w:val="0007294C"/>
    <w:pPr>
      <w:tabs>
        <w:tab w:val="left" w:pos="1332"/>
        <w:tab w:val="left" w:pos="2502"/>
        <w:tab w:val="left" w:pos="3312"/>
      </w:tabs>
      <w:ind w:left="547" w:firstLine="0"/>
      <w:jc w:val="left"/>
    </w:pPr>
  </w:style>
  <w:style w:type="paragraph" w:customStyle="1" w:styleId="PColumnHeading">
    <w:name w:val="PColumn Heading"/>
    <w:basedOn w:val="Normal"/>
    <w:link w:val="PColumnHeadingChar"/>
    <w:rsid w:val="00A50474"/>
    <w:pPr>
      <w:tabs>
        <w:tab w:val="left" w:pos="1332"/>
        <w:tab w:val="left" w:pos="2502"/>
        <w:tab w:val="left" w:pos="3312"/>
      </w:tabs>
      <w:spacing w:before="120" w:after="120"/>
      <w:jc w:val="center"/>
    </w:pPr>
    <w:rPr>
      <w:b/>
      <w:bCs/>
      <w:sz w:val="24"/>
    </w:rPr>
  </w:style>
  <w:style w:type="character" w:customStyle="1" w:styleId="PColumnHeadingChar">
    <w:name w:val="PColumn Heading Char"/>
    <w:link w:val="PColumnHeading"/>
    <w:rsid w:val="00A50474"/>
    <w:rPr>
      <w:b/>
      <w:bCs/>
      <w:sz w:val="24"/>
      <w:lang w:val="en-US" w:eastAsia="en-US" w:bidi="ar-SA"/>
    </w:rPr>
  </w:style>
  <w:style w:type="character" w:customStyle="1" w:styleId="Bold10ptItalic">
    <w:name w:val="Bold 10 pt Italic"/>
    <w:rsid w:val="003E15C5"/>
    <w:rPr>
      <w:rFonts w:ascii="Times New Roman" w:hAnsi="Times New Roman"/>
      <w:b/>
      <w:i/>
      <w:sz w:val="20"/>
      <w:szCs w:val="20"/>
    </w:rPr>
  </w:style>
  <w:style w:type="character" w:customStyle="1" w:styleId="Italics">
    <w:name w:val="Italics"/>
    <w:rsid w:val="00D66598"/>
    <w:rPr>
      <w:rFonts w:ascii="Times New Roman" w:hAnsi="Times New Roman"/>
      <w:i/>
      <w:sz w:val="20"/>
      <w:szCs w:val="20"/>
    </w:rPr>
  </w:style>
  <w:style w:type="paragraph" w:styleId="ListNumber">
    <w:name w:val="List Number"/>
    <w:basedOn w:val="Normal"/>
    <w:rsid w:val="00F13111"/>
    <w:pPr>
      <w:numPr>
        <w:numId w:val="7"/>
      </w:numPr>
      <w:spacing w:after="200"/>
    </w:pPr>
  </w:style>
  <w:style w:type="paragraph" w:styleId="ListNumber2">
    <w:name w:val="List Number 2"/>
    <w:basedOn w:val="Normal"/>
    <w:rsid w:val="00C50DCF"/>
    <w:pPr>
      <w:numPr>
        <w:numId w:val="13"/>
      </w:numPr>
    </w:pPr>
  </w:style>
  <w:style w:type="paragraph" w:styleId="ListNumber3">
    <w:name w:val="List Number 3"/>
    <w:basedOn w:val="Normal"/>
    <w:rsid w:val="009E616D"/>
    <w:pPr>
      <w:numPr>
        <w:numId w:val="14"/>
      </w:numPr>
    </w:pPr>
  </w:style>
  <w:style w:type="paragraph" w:styleId="ListBullet">
    <w:name w:val="List Bullet"/>
    <w:basedOn w:val="Normal"/>
    <w:rsid w:val="00444049"/>
    <w:pPr>
      <w:numPr>
        <w:numId w:val="8"/>
      </w:numPr>
    </w:pPr>
  </w:style>
  <w:style w:type="paragraph" w:styleId="ListBullet2">
    <w:name w:val="List Bullet 2"/>
    <w:basedOn w:val="Normal"/>
    <w:rsid w:val="00D01299"/>
    <w:pPr>
      <w:numPr>
        <w:numId w:val="9"/>
      </w:numPr>
    </w:pPr>
  </w:style>
  <w:style w:type="paragraph" w:styleId="ListBullet3">
    <w:name w:val="List Bullet 3"/>
    <w:basedOn w:val="Normal"/>
    <w:rsid w:val="00A0366E"/>
    <w:pPr>
      <w:numPr>
        <w:numId w:val="10"/>
      </w:numPr>
    </w:pPr>
  </w:style>
  <w:style w:type="paragraph" w:customStyle="1" w:styleId="EvenHeader">
    <w:name w:val="EvenHeader"/>
    <w:rsid w:val="00F663D6"/>
    <w:rPr>
      <w:i/>
      <w:sz w:val="16"/>
    </w:rPr>
  </w:style>
  <w:style w:type="paragraph" w:customStyle="1" w:styleId="ContinueNextPage">
    <w:name w:val="ContinueNextPage"/>
    <w:basedOn w:val="Normal"/>
    <w:rsid w:val="00A50A6B"/>
    <w:pPr>
      <w:jc w:val="right"/>
    </w:pPr>
    <w:rPr>
      <w:b/>
      <w:i/>
      <w:sz w:val="16"/>
      <w:szCs w:val="16"/>
    </w:rPr>
  </w:style>
  <w:style w:type="paragraph" w:customStyle="1" w:styleId="EvenFooter">
    <w:name w:val="EvenFooter"/>
    <w:basedOn w:val="Footer"/>
    <w:rsid w:val="008D0C4F"/>
    <w:pPr>
      <w:ind w:right="0" w:firstLine="360"/>
      <w:jc w:val="right"/>
    </w:pPr>
  </w:style>
  <w:style w:type="character" w:styleId="Hyperlink">
    <w:name w:val="Hyperlink"/>
    <w:rsid w:val="00B412AB"/>
    <w:rPr>
      <w:color w:val="0000FF"/>
      <w:u w:val="single"/>
    </w:rPr>
  </w:style>
  <w:style w:type="paragraph" w:customStyle="1" w:styleId="ReviewDate">
    <w:name w:val="ReviewDate"/>
    <w:rsid w:val="00E6340B"/>
    <w:pPr>
      <w:spacing w:before="40" w:after="40"/>
      <w:ind w:left="504"/>
    </w:pPr>
  </w:style>
  <w:style w:type="paragraph" w:styleId="ListNumber4">
    <w:name w:val="List Number 4"/>
    <w:basedOn w:val="Normal"/>
    <w:locked/>
    <w:rsid w:val="006C5958"/>
    <w:pPr>
      <w:numPr>
        <w:numId w:val="20"/>
      </w:numPr>
    </w:pPr>
  </w:style>
  <w:style w:type="paragraph" w:styleId="BalloonText">
    <w:name w:val="Balloon Text"/>
    <w:basedOn w:val="Normal"/>
    <w:semiHidden/>
    <w:locked/>
    <w:rsid w:val="002E2D93"/>
    <w:rPr>
      <w:rFonts w:ascii="Tahoma" w:hAnsi="Tahoma" w:cs="Tahoma"/>
      <w:sz w:val="16"/>
      <w:szCs w:val="16"/>
    </w:rPr>
  </w:style>
  <w:style w:type="paragraph" w:customStyle="1" w:styleId="HeadingRunIn">
    <w:name w:val="HeadingRunIn"/>
    <w:next w:val="Body"/>
    <w:rsid w:val="009242CF"/>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9242CF"/>
    <w:pPr>
      <w:autoSpaceDE w:val="0"/>
      <w:autoSpaceDN w:val="0"/>
      <w:adjustRightInd w:val="0"/>
      <w:spacing w:line="280" w:lineRule="atLeast"/>
    </w:pPr>
    <w:rPr>
      <w:color w:val="000000"/>
      <w:w w:val="0"/>
      <w:sz w:val="24"/>
      <w:szCs w:val="24"/>
    </w:rPr>
  </w:style>
  <w:style w:type="character" w:customStyle="1" w:styleId="FooterChar">
    <w:name w:val="Footer Char"/>
    <w:aliases w:val="OddFooter Char"/>
    <w:basedOn w:val="DefaultParagraphFont"/>
    <w:link w:val="Footer"/>
    <w:uiPriority w:val="99"/>
    <w:rsid w:val="00D303B8"/>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C9E6F-04D0-484B-908F-020C1542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668</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COVID-19 Vaccine</vt:lpstr>
    </vt:vector>
  </TitlesOfParts>
  <Company>MED-PASS, Inc. and Heaton Resources</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Vaccine</dc:title>
  <dc:subject>Policy</dc:subject>
  <dc:creator>Toole, Sandy</dc:creator>
  <cp:keywords/>
  <dc:description/>
  <cp:lastModifiedBy>Jenine Shapiro</cp:lastModifiedBy>
  <cp:revision>5</cp:revision>
  <cp:lastPrinted>2006-07-26T21:48:00Z</cp:lastPrinted>
  <dcterms:created xsi:type="dcterms:W3CDTF">2023-05-04T16:03:00Z</dcterms:created>
  <dcterms:modified xsi:type="dcterms:W3CDTF">2023-05-04T16:12:00Z</dcterms:modified>
  <cp:category>POS013</cp:category>
</cp:coreProperties>
</file>